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60288"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2BC1F8E6" w:rsidR="00575637" w:rsidRPr="00F66C20" w:rsidRDefault="00A9705A" w:rsidP="00F66C20">
      <w:pPr>
        <w:jc w:val="center"/>
        <w:rPr>
          <w:rFonts w:ascii="Arial" w:hAnsi="Arial" w:cs="Arial"/>
          <w:b/>
          <w:bCs/>
          <w:sz w:val="56"/>
          <w:szCs w:val="56"/>
        </w:rPr>
      </w:pPr>
      <w:r>
        <w:rPr>
          <w:rFonts w:ascii="Arial" w:hAnsi="Arial" w:cs="Arial"/>
          <w:b/>
          <w:bCs/>
          <w:sz w:val="56"/>
          <w:szCs w:val="56"/>
        </w:rPr>
        <w:t>Assessment</w:t>
      </w:r>
    </w:p>
    <w:tbl>
      <w:tblPr>
        <w:tblStyle w:val="TableGrid"/>
        <w:tblW w:w="0" w:type="auto"/>
        <w:tblLook w:val="04A0" w:firstRow="1" w:lastRow="0" w:firstColumn="1" w:lastColumn="0" w:noHBand="0" w:noVBand="1"/>
      </w:tblPr>
      <w:tblGrid>
        <w:gridCol w:w="1800"/>
        <w:gridCol w:w="7216"/>
      </w:tblGrid>
      <w:tr w:rsidR="00C30681" w:rsidRPr="00907EFA" w14:paraId="4519DE36" w14:textId="77777777" w:rsidTr="00F66C20">
        <w:tc>
          <w:tcPr>
            <w:tcW w:w="1800" w:type="dxa"/>
            <w:shd w:val="clear" w:color="auto" w:fill="006072"/>
          </w:tcPr>
          <w:p w14:paraId="02EC917E" w14:textId="77777777"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Responsible</w:t>
            </w:r>
          </w:p>
        </w:tc>
        <w:tc>
          <w:tcPr>
            <w:tcW w:w="7216" w:type="dxa"/>
          </w:tcPr>
          <w:p w14:paraId="48963270" w14:textId="6196FC73" w:rsidR="00C30681" w:rsidRPr="00C30681" w:rsidRDefault="00A9705A" w:rsidP="00711A88">
            <w:pPr>
              <w:rPr>
                <w:rFonts w:ascii="Arial" w:hAnsi="Arial" w:cs="Arial"/>
                <w:color w:val="011E41"/>
                <w:sz w:val="24"/>
                <w:szCs w:val="24"/>
              </w:rPr>
            </w:pPr>
            <w:r>
              <w:rPr>
                <w:rFonts w:ascii="Arial" w:hAnsi="Arial" w:cs="Arial"/>
                <w:color w:val="011E41"/>
                <w:sz w:val="24"/>
                <w:szCs w:val="24"/>
              </w:rPr>
              <w:t>Karen Shopland</w:t>
            </w:r>
          </w:p>
        </w:tc>
      </w:tr>
      <w:tr w:rsidR="00C30681" w:rsidRPr="00907EFA" w14:paraId="07879E87" w14:textId="77777777" w:rsidTr="00F66C20">
        <w:tc>
          <w:tcPr>
            <w:tcW w:w="1800" w:type="dxa"/>
            <w:shd w:val="clear" w:color="auto" w:fill="006072"/>
          </w:tcPr>
          <w:p w14:paraId="0C6EA133" w14:textId="0E3FE32F"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Accountable</w:t>
            </w:r>
            <w:r w:rsidR="00F66C20">
              <w:rPr>
                <w:rFonts w:ascii="Microsoft New Tai Lue" w:hAnsi="Microsoft New Tai Lue" w:cs="Microsoft New Tai Lue"/>
                <w:b/>
                <w:bCs/>
                <w:color w:val="FFFFFF" w:themeColor="background1"/>
                <w:sz w:val="24"/>
                <w:szCs w:val="24"/>
              </w:rPr>
              <w:t xml:space="preserve"> Author</w:t>
            </w:r>
          </w:p>
        </w:tc>
        <w:tc>
          <w:tcPr>
            <w:tcW w:w="7216" w:type="dxa"/>
          </w:tcPr>
          <w:p w14:paraId="0B2AE45E" w14:textId="5F7B3A64" w:rsidR="00C30681" w:rsidRPr="00C30681" w:rsidRDefault="00A9705A" w:rsidP="00711A88">
            <w:pPr>
              <w:rPr>
                <w:rFonts w:ascii="Arial" w:hAnsi="Arial" w:cs="Arial"/>
                <w:color w:val="011E41"/>
                <w:sz w:val="24"/>
                <w:szCs w:val="24"/>
              </w:rPr>
            </w:pPr>
            <w:r>
              <w:rPr>
                <w:rFonts w:ascii="Arial" w:hAnsi="Arial" w:cs="Arial"/>
                <w:color w:val="011E41"/>
                <w:sz w:val="24"/>
                <w:szCs w:val="24"/>
              </w:rPr>
              <w:t>Nikki Blake/Michelle Armstrong</w:t>
            </w:r>
          </w:p>
        </w:tc>
      </w:tr>
    </w:tbl>
    <w:p w14:paraId="52619066" w14:textId="77777777" w:rsidR="009205DF" w:rsidRPr="009205DF" w:rsidRDefault="009205DF" w:rsidP="009205DF">
      <w:pPr>
        <w:rPr>
          <w:rFonts w:ascii="Microsoft New Tai Lue" w:hAnsi="Microsoft New Tai Lue" w:cs="Microsoft New Tai Lue"/>
          <w:b/>
          <w:bCs/>
          <w:sz w:val="24"/>
          <w:szCs w:val="24"/>
        </w:rPr>
      </w:pPr>
    </w:p>
    <w:p w14:paraId="03ED87BA" w14:textId="77777777" w:rsidR="00C30681" w:rsidRPr="00575637" w:rsidRDefault="00C30681" w:rsidP="00604CB8">
      <w:pPr>
        <w:ind w:left="-142"/>
        <w:rPr>
          <w:rFonts w:ascii="Arial" w:hAnsi="Arial" w:cs="Arial"/>
          <w:b/>
          <w:bCs/>
          <w:color w:val="011E41"/>
          <w:sz w:val="36"/>
          <w:szCs w:val="36"/>
        </w:rPr>
      </w:pPr>
      <w:r w:rsidRPr="0057563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60"/>
        <w:gridCol w:w="2173"/>
        <w:gridCol w:w="2264"/>
        <w:gridCol w:w="2319"/>
      </w:tblGrid>
      <w:tr w:rsidR="00C30681" w14:paraId="3C422713" w14:textId="77777777" w:rsidTr="00C30681">
        <w:tc>
          <w:tcPr>
            <w:tcW w:w="2614" w:type="dxa"/>
            <w:shd w:val="clear" w:color="auto" w:fill="006072"/>
          </w:tcPr>
          <w:p w14:paraId="4A7CA8E9"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C30681" w:rsidRDefault="00F66C20" w:rsidP="00711A88">
            <w:pPr>
              <w:rPr>
                <w:rFonts w:ascii="Arial" w:hAnsi="Arial" w:cs="Arial"/>
                <w:b/>
                <w:bCs/>
                <w:color w:val="FFFFFF" w:themeColor="background1"/>
                <w:sz w:val="24"/>
                <w:szCs w:val="24"/>
              </w:rPr>
            </w:pPr>
            <w:r>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Description of Revision</w:t>
            </w:r>
          </w:p>
        </w:tc>
      </w:tr>
      <w:tr w:rsidR="00C30681" w14:paraId="2237B461" w14:textId="77777777" w:rsidTr="00711A88">
        <w:tc>
          <w:tcPr>
            <w:tcW w:w="2614" w:type="dxa"/>
          </w:tcPr>
          <w:p w14:paraId="50E1DB6B" w14:textId="3CBFD5E7" w:rsidR="00C30681" w:rsidRPr="00C30681" w:rsidRDefault="00A9705A" w:rsidP="00711A88">
            <w:pPr>
              <w:rPr>
                <w:rFonts w:ascii="Microsoft New Tai Lue" w:hAnsi="Microsoft New Tai Lue" w:cs="Microsoft New Tai Lue"/>
                <w:color w:val="011E41"/>
                <w:sz w:val="24"/>
                <w:szCs w:val="24"/>
              </w:rPr>
            </w:pPr>
            <w:r w:rsidRPr="00186564">
              <w:rPr>
                <w:rFonts w:ascii="Arial" w:hAnsi="Arial" w:cs="Arial"/>
                <w:color w:val="011E41"/>
                <w:sz w:val="24"/>
                <w:szCs w:val="24"/>
              </w:rPr>
              <w:t>April</w:t>
            </w:r>
            <w:r>
              <w:rPr>
                <w:rFonts w:ascii="Microsoft New Tai Lue" w:hAnsi="Microsoft New Tai Lue" w:cs="Microsoft New Tai Lue"/>
                <w:color w:val="011E41"/>
                <w:sz w:val="24"/>
                <w:szCs w:val="24"/>
              </w:rPr>
              <w:t xml:space="preserve"> </w:t>
            </w:r>
            <w:r w:rsidRPr="00186564">
              <w:rPr>
                <w:rFonts w:ascii="Arial" w:hAnsi="Arial" w:cs="Arial"/>
                <w:color w:val="011E41"/>
                <w:sz w:val="24"/>
                <w:szCs w:val="24"/>
              </w:rPr>
              <w:t>2020</w:t>
            </w:r>
          </w:p>
        </w:tc>
        <w:tc>
          <w:tcPr>
            <w:tcW w:w="2614" w:type="dxa"/>
          </w:tcPr>
          <w:p w14:paraId="03AB77B5" w14:textId="3A6978CA" w:rsidR="00C30681" w:rsidRPr="00186564" w:rsidRDefault="00A9705A" w:rsidP="00711A88">
            <w:pPr>
              <w:rPr>
                <w:rFonts w:ascii="Arial" w:hAnsi="Arial" w:cs="Arial"/>
                <w:color w:val="011E41"/>
                <w:sz w:val="24"/>
                <w:szCs w:val="24"/>
              </w:rPr>
            </w:pPr>
            <w:r w:rsidRPr="00186564">
              <w:rPr>
                <w:rFonts w:ascii="Arial" w:hAnsi="Arial" w:cs="Arial"/>
                <w:color w:val="011E41"/>
                <w:sz w:val="24"/>
                <w:szCs w:val="24"/>
              </w:rPr>
              <w:t>SCIL</w:t>
            </w:r>
          </w:p>
        </w:tc>
        <w:tc>
          <w:tcPr>
            <w:tcW w:w="2614" w:type="dxa"/>
          </w:tcPr>
          <w:p w14:paraId="641C1A71" w14:textId="56B9566B" w:rsidR="00C30681" w:rsidRPr="00C30681" w:rsidRDefault="00A9705A" w:rsidP="00711A88">
            <w:pPr>
              <w:rPr>
                <w:rFonts w:ascii="Microsoft New Tai Lue" w:hAnsi="Microsoft New Tai Lue" w:cs="Microsoft New Tai Lue"/>
                <w:color w:val="011E41"/>
                <w:sz w:val="24"/>
                <w:szCs w:val="24"/>
              </w:rPr>
            </w:pPr>
            <w:r w:rsidRPr="00186564">
              <w:rPr>
                <w:rFonts w:ascii="Arial" w:hAnsi="Arial" w:cs="Arial"/>
                <w:color w:val="011E41"/>
                <w:sz w:val="24"/>
                <w:szCs w:val="24"/>
              </w:rPr>
              <w:t>IQA</w:t>
            </w:r>
            <w:r>
              <w:rPr>
                <w:rFonts w:ascii="Microsoft New Tai Lue" w:hAnsi="Microsoft New Tai Lue" w:cs="Microsoft New Tai Lue"/>
                <w:color w:val="011E41"/>
                <w:sz w:val="24"/>
                <w:szCs w:val="24"/>
              </w:rPr>
              <w:t xml:space="preserve"> </w:t>
            </w:r>
            <w:r w:rsidRPr="00186564">
              <w:rPr>
                <w:rFonts w:ascii="Arial" w:hAnsi="Arial" w:cs="Arial"/>
                <w:color w:val="011E41"/>
                <w:sz w:val="24"/>
                <w:szCs w:val="24"/>
              </w:rPr>
              <w:t>panel</w:t>
            </w:r>
          </w:p>
        </w:tc>
        <w:tc>
          <w:tcPr>
            <w:tcW w:w="2614" w:type="dxa"/>
          </w:tcPr>
          <w:p w14:paraId="252F4A07" w14:textId="487A41D6" w:rsidR="00C30681" w:rsidRPr="00C30681" w:rsidRDefault="009B240B" w:rsidP="00711A88">
            <w:pPr>
              <w:rPr>
                <w:rFonts w:ascii="Microsoft New Tai Lue" w:hAnsi="Microsoft New Tai Lue" w:cs="Microsoft New Tai Lue"/>
                <w:color w:val="011E41"/>
                <w:sz w:val="24"/>
                <w:szCs w:val="24"/>
              </w:rPr>
            </w:pPr>
            <w:r w:rsidRPr="00CF209F">
              <w:rPr>
                <w:rFonts w:ascii="Arial" w:hAnsi="Arial" w:cs="Arial"/>
                <w:sz w:val="24"/>
                <w:szCs w:val="24"/>
              </w:rPr>
              <w:t>Annual</w:t>
            </w:r>
            <w:r w:rsidRPr="00F1260C">
              <w:rPr>
                <w:rFonts w:ascii="Microsoft New Tai Lue" w:hAnsi="Microsoft New Tai Lue" w:cs="Microsoft New Tai Lue"/>
                <w:sz w:val="24"/>
                <w:szCs w:val="24"/>
              </w:rPr>
              <w:t xml:space="preserve"> </w:t>
            </w:r>
            <w:r w:rsidRPr="001E6C9B">
              <w:rPr>
                <w:rFonts w:ascii="Arial" w:hAnsi="Arial" w:cs="Arial"/>
                <w:sz w:val="24"/>
                <w:szCs w:val="24"/>
              </w:rPr>
              <w:t>review</w:t>
            </w:r>
          </w:p>
        </w:tc>
      </w:tr>
      <w:tr w:rsidR="00C30681" w14:paraId="141CA7B7" w14:textId="77777777" w:rsidTr="00711A88">
        <w:tc>
          <w:tcPr>
            <w:tcW w:w="2614" w:type="dxa"/>
          </w:tcPr>
          <w:p w14:paraId="4E0FABCE" w14:textId="68AEF499" w:rsidR="00C30681" w:rsidRPr="00274B82" w:rsidRDefault="00A9705A" w:rsidP="00711A88">
            <w:pPr>
              <w:rPr>
                <w:rFonts w:ascii="Microsoft New Tai Lue" w:hAnsi="Microsoft New Tai Lue" w:cs="Microsoft New Tai Lue"/>
                <w:color w:val="011E41"/>
                <w:sz w:val="24"/>
                <w:szCs w:val="24"/>
              </w:rPr>
            </w:pPr>
            <w:r w:rsidRPr="00186564">
              <w:rPr>
                <w:rFonts w:ascii="Arial" w:hAnsi="Arial" w:cs="Arial"/>
                <w:color w:val="011E41"/>
                <w:sz w:val="24"/>
                <w:szCs w:val="24"/>
              </w:rPr>
              <w:t>May</w:t>
            </w:r>
            <w:r>
              <w:rPr>
                <w:rFonts w:ascii="Microsoft New Tai Lue" w:hAnsi="Microsoft New Tai Lue" w:cs="Microsoft New Tai Lue"/>
                <w:color w:val="011E41"/>
                <w:sz w:val="24"/>
                <w:szCs w:val="24"/>
              </w:rPr>
              <w:t xml:space="preserve"> </w:t>
            </w:r>
            <w:r w:rsidRPr="00186564">
              <w:rPr>
                <w:rFonts w:ascii="Arial" w:hAnsi="Arial" w:cs="Arial"/>
                <w:color w:val="011E41"/>
                <w:sz w:val="24"/>
                <w:szCs w:val="24"/>
              </w:rPr>
              <w:t>2021</w:t>
            </w:r>
          </w:p>
        </w:tc>
        <w:tc>
          <w:tcPr>
            <w:tcW w:w="2614" w:type="dxa"/>
          </w:tcPr>
          <w:p w14:paraId="4A3ECB03" w14:textId="5541FFB2" w:rsidR="00C30681" w:rsidRPr="00186564" w:rsidRDefault="00A9705A" w:rsidP="00711A88">
            <w:pPr>
              <w:rPr>
                <w:rFonts w:ascii="Arial" w:hAnsi="Arial" w:cs="Arial"/>
                <w:color w:val="011E41"/>
                <w:sz w:val="24"/>
                <w:szCs w:val="24"/>
              </w:rPr>
            </w:pPr>
            <w:r w:rsidRPr="00186564">
              <w:rPr>
                <w:rFonts w:ascii="Arial" w:hAnsi="Arial" w:cs="Arial"/>
                <w:color w:val="011E41"/>
                <w:sz w:val="24"/>
                <w:szCs w:val="24"/>
              </w:rPr>
              <w:t>SCIL</w:t>
            </w:r>
          </w:p>
        </w:tc>
        <w:tc>
          <w:tcPr>
            <w:tcW w:w="2614" w:type="dxa"/>
          </w:tcPr>
          <w:p w14:paraId="65FF0F60" w14:textId="7BA6FF98" w:rsidR="00C30681" w:rsidRPr="00A9705A" w:rsidRDefault="00A9705A" w:rsidP="00711A88">
            <w:pPr>
              <w:rPr>
                <w:rFonts w:ascii="Microsoft New Tai Lue" w:hAnsi="Microsoft New Tai Lue" w:cs="Microsoft New Tai Lue"/>
                <w:color w:val="011E41"/>
                <w:sz w:val="24"/>
                <w:szCs w:val="24"/>
              </w:rPr>
            </w:pPr>
            <w:r w:rsidRPr="00186564">
              <w:rPr>
                <w:rFonts w:ascii="Arial" w:hAnsi="Arial" w:cs="Arial"/>
                <w:color w:val="011E41"/>
                <w:sz w:val="24"/>
                <w:szCs w:val="24"/>
              </w:rPr>
              <w:t>IQA</w:t>
            </w:r>
            <w:r w:rsidRPr="00A9705A">
              <w:rPr>
                <w:rFonts w:ascii="Microsoft New Tai Lue" w:hAnsi="Microsoft New Tai Lue" w:cs="Microsoft New Tai Lue"/>
                <w:color w:val="011E41"/>
                <w:sz w:val="24"/>
                <w:szCs w:val="24"/>
              </w:rPr>
              <w:t xml:space="preserve"> </w:t>
            </w:r>
            <w:r w:rsidRPr="00C3484E">
              <w:rPr>
                <w:rFonts w:ascii="Arial" w:hAnsi="Arial" w:cs="Arial"/>
                <w:color w:val="011E41"/>
                <w:sz w:val="24"/>
                <w:szCs w:val="24"/>
              </w:rPr>
              <w:t>panel</w:t>
            </w:r>
          </w:p>
        </w:tc>
        <w:tc>
          <w:tcPr>
            <w:tcW w:w="2614" w:type="dxa"/>
          </w:tcPr>
          <w:p w14:paraId="04FDB530" w14:textId="248FAFB1" w:rsidR="00C30681" w:rsidRPr="00A9705A" w:rsidRDefault="009B240B" w:rsidP="00711A88">
            <w:pPr>
              <w:rPr>
                <w:rFonts w:ascii="Microsoft New Tai Lue" w:hAnsi="Microsoft New Tai Lue" w:cs="Microsoft New Tai Lue"/>
                <w:color w:val="011E41"/>
                <w:sz w:val="24"/>
                <w:szCs w:val="24"/>
              </w:rPr>
            </w:pPr>
            <w:r w:rsidRPr="00CF209F">
              <w:rPr>
                <w:rFonts w:ascii="Arial" w:hAnsi="Arial" w:cs="Arial"/>
                <w:sz w:val="24"/>
                <w:szCs w:val="24"/>
              </w:rPr>
              <w:t>Annual</w:t>
            </w:r>
            <w:r w:rsidRPr="00F1260C">
              <w:rPr>
                <w:rFonts w:ascii="Microsoft New Tai Lue" w:hAnsi="Microsoft New Tai Lue" w:cs="Microsoft New Tai Lue"/>
                <w:sz w:val="24"/>
                <w:szCs w:val="24"/>
              </w:rPr>
              <w:t xml:space="preserve"> </w:t>
            </w:r>
            <w:r w:rsidRPr="001E6C9B">
              <w:rPr>
                <w:rFonts w:ascii="Arial" w:hAnsi="Arial" w:cs="Arial"/>
                <w:sz w:val="24"/>
                <w:szCs w:val="24"/>
              </w:rPr>
              <w:t>review</w:t>
            </w:r>
          </w:p>
        </w:tc>
      </w:tr>
      <w:tr w:rsidR="00C30681" w14:paraId="7E5BAC63" w14:textId="77777777" w:rsidTr="00711A88">
        <w:tc>
          <w:tcPr>
            <w:tcW w:w="2614" w:type="dxa"/>
          </w:tcPr>
          <w:p w14:paraId="2A5AD094" w14:textId="1E036535" w:rsidR="00C30681" w:rsidRPr="00274B82" w:rsidRDefault="00A9705A" w:rsidP="00711A88">
            <w:pPr>
              <w:rPr>
                <w:rFonts w:ascii="Microsoft New Tai Lue" w:hAnsi="Microsoft New Tai Lue" w:cs="Microsoft New Tai Lue"/>
                <w:sz w:val="24"/>
                <w:szCs w:val="24"/>
              </w:rPr>
            </w:pPr>
            <w:r w:rsidRPr="009E0F61">
              <w:rPr>
                <w:rFonts w:ascii="Arial" w:hAnsi="Arial" w:cs="Arial"/>
                <w:sz w:val="24"/>
                <w:szCs w:val="24"/>
              </w:rPr>
              <w:t>May</w:t>
            </w:r>
            <w:r>
              <w:rPr>
                <w:rFonts w:ascii="Microsoft New Tai Lue" w:hAnsi="Microsoft New Tai Lue" w:cs="Microsoft New Tai Lue"/>
                <w:sz w:val="24"/>
                <w:szCs w:val="24"/>
              </w:rPr>
              <w:t xml:space="preserve"> </w:t>
            </w:r>
            <w:r w:rsidRPr="00186564">
              <w:rPr>
                <w:rFonts w:ascii="Arial" w:hAnsi="Arial" w:cs="Arial"/>
                <w:sz w:val="24"/>
                <w:szCs w:val="24"/>
              </w:rPr>
              <w:t>2022</w:t>
            </w:r>
          </w:p>
        </w:tc>
        <w:tc>
          <w:tcPr>
            <w:tcW w:w="2614" w:type="dxa"/>
          </w:tcPr>
          <w:p w14:paraId="790080F9" w14:textId="6A367CA8" w:rsidR="00C30681" w:rsidRPr="00186564" w:rsidRDefault="00A9705A" w:rsidP="00711A88">
            <w:pPr>
              <w:rPr>
                <w:rFonts w:ascii="Arial" w:hAnsi="Arial" w:cs="Arial"/>
                <w:sz w:val="24"/>
                <w:szCs w:val="24"/>
              </w:rPr>
            </w:pPr>
            <w:r w:rsidRPr="00186564">
              <w:rPr>
                <w:rFonts w:ascii="Arial" w:hAnsi="Arial" w:cs="Arial"/>
                <w:sz w:val="24"/>
                <w:szCs w:val="24"/>
              </w:rPr>
              <w:t>SCIL</w:t>
            </w:r>
          </w:p>
        </w:tc>
        <w:tc>
          <w:tcPr>
            <w:tcW w:w="2614" w:type="dxa"/>
          </w:tcPr>
          <w:p w14:paraId="2360CE0A" w14:textId="22EB487E" w:rsidR="00C30681" w:rsidRPr="00A9705A" w:rsidRDefault="00A9705A" w:rsidP="00711A88">
            <w:pPr>
              <w:rPr>
                <w:rFonts w:ascii="Microsoft New Tai Lue" w:hAnsi="Microsoft New Tai Lue" w:cs="Microsoft New Tai Lue"/>
                <w:sz w:val="24"/>
                <w:szCs w:val="24"/>
              </w:rPr>
            </w:pPr>
            <w:r w:rsidRPr="00186564">
              <w:rPr>
                <w:rFonts w:ascii="Arial" w:hAnsi="Arial" w:cs="Arial"/>
                <w:sz w:val="24"/>
                <w:szCs w:val="24"/>
              </w:rPr>
              <w:t>IQA</w:t>
            </w:r>
            <w:r w:rsidRPr="00A9705A">
              <w:rPr>
                <w:rFonts w:ascii="Microsoft New Tai Lue" w:hAnsi="Microsoft New Tai Lue" w:cs="Microsoft New Tai Lue"/>
                <w:sz w:val="24"/>
                <w:szCs w:val="24"/>
              </w:rPr>
              <w:t xml:space="preserve"> </w:t>
            </w:r>
            <w:r w:rsidRPr="00C3484E">
              <w:rPr>
                <w:rFonts w:ascii="Arial" w:hAnsi="Arial" w:cs="Arial"/>
                <w:sz w:val="24"/>
                <w:szCs w:val="24"/>
              </w:rPr>
              <w:t>panel</w:t>
            </w:r>
          </w:p>
        </w:tc>
        <w:tc>
          <w:tcPr>
            <w:tcW w:w="2614" w:type="dxa"/>
          </w:tcPr>
          <w:p w14:paraId="53CD1998" w14:textId="4337992F" w:rsidR="00C30681" w:rsidRPr="00A9705A" w:rsidRDefault="009B240B" w:rsidP="00711A88">
            <w:pPr>
              <w:rPr>
                <w:rFonts w:ascii="Microsoft New Tai Lue" w:hAnsi="Microsoft New Tai Lue" w:cs="Microsoft New Tai Lue"/>
                <w:sz w:val="24"/>
                <w:szCs w:val="24"/>
              </w:rPr>
            </w:pPr>
            <w:r w:rsidRPr="00CF209F">
              <w:rPr>
                <w:rFonts w:ascii="Arial" w:hAnsi="Arial" w:cs="Arial"/>
                <w:sz w:val="24"/>
                <w:szCs w:val="24"/>
              </w:rPr>
              <w:t>Annual</w:t>
            </w:r>
            <w:r w:rsidRPr="00F1260C">
              <w:rPr>
                <w:rFonts w:ascii="Microsoft New Tai Lue" w:hAnsi="Microsoft New Tai Lue" w:cs="Microsoft New Tai Lue"/>
                <w:sz w:val="24"/>
                <w:szCs w:val="24"/>
              </w:rPr>
              <w:t xml:space="preserve"> </w:t>
            </w:r>
            <w:r w:rsidRPr="001E6C9B">
              <w:rPr>
                <w:rFonts w:ascii="Arial" w:hAnsi="Arial" w:cs="Arial"/>
                <w:sz w:val="24"/>
                <w:szCs w:val="24"/>
              </w:rPr>
              <w:t>review</w:t>
            </w:r>
          </w:p>
        </w:tc>
      </w:tr>
      <w:tr w:rsidR="00274B82" w14:paraId="786513B2" w14:textId="77777777" w:rsidTr="00711A88">
        <w:tc>
          <w:tcPr>
            <w:tcW w:w="2614" w:type="dxa"/>
          </w:tcPr>
          <w:p w14:paraId="69E4DC39" w14:textId="340E5AF1" w:rsidR="00274B82" w:rsidRPr="00274B82" w:rsidRDefault="00A9705A" w:rsidP="00711A88">
            <w:pPr>
              <w:rPr>
                <w:rFonts w:ascii="Microsoft New Tai Lue" w:hAnsi="Microsoft New Tai Lue" w:cs="Microsoft New Tai Lue"/>
                <w:sz w:val="24"/>
                <w:szCs w:val="24"/>
              </w:rPr>
            </w:pPr>
            <w:r w:rsidRPr="009E0F61">
              <w:rPr>
                <w:rFonts w:ascii="Arial" w:hAnsi="Arial" w:cs="Arial"/>
                <w:sz w:val="24"/>
                <w:szCs w:val="24"/>
              </w:rPr>
              <w:t>July</w:t>
            </w:r>
            <w:r>
              <w:rPr>
                <w:rFonts w:ascii="Microsoft New Tai Lue" w:hAnsi="Microsoft New Tai Lue" w:cs="Microsoft New Tai Lue"/>
                <w:sz w:val="24"/>
                <w:szCs w:val="24"/>
              </w:rPr>
              <w:t xml:space="preserve"> </w:t>
            </w:r>
            <w:r w:rsidRPr="009E0F61">
              <w:rPr>
                <w:rFonts w:ascii="Arial" w:hAnsi="Arial" w:cs="Arial"/>
                <w:sz w:val="24"/>
                <w:szCs w:val="24"/>
              </w:rPr>
              <w:t>2022</w:t>
            </w:r>
          </w:p>
        </w:tc>
        <w:tc>
          <w:tcPr>
            <w:tcW w:w="2614" w:type="dxa"/>
          </w:tcPr>
          <w:p w14:paraId="0BE17018" w14:textId="50E1FD19" w:rsidR="00274B82" w:rsidRPr="00186564" w:rsidRDefault="00A9705A" w:rsidP="00711A88">
            <w:pPr>
              <w:rPr>
                <w:rFonts w:ascii="Arial" w:hAnsi="Arial" w:cs="Arial"/>
                <w:sz w:val="24"/>
                <w:szCs w:val="24"/>
              </w:rPr>
            </w:pPr>
            <w:r w:rsidRPr="00186564">
              <w:rPr>
                <w:rFonts w:ascii="Arial" w:hAnsi="Arial" w:cs="Arial"/>
                <w:sz w:val="24"/>
                <w:szCs w:val="24"/>
              </w:rPr>
              <w:t>SCIL</w:t>
            </w:r>
          </w:p>
        </w:tc>
        <w:tc>
          <w:tcPr>
            <w:tcW w:w="2614" w:type="dxa"/>
          </w:tcPr>
          <w:p w14:paraId="62960615" w14:textId="4C5D1470" w:rsidR="00274B82" w:rsidRPr="00A9705A" w:rsidRDefault="00A9705A" w:rsidP="00711A88">
            <w:pPr>
              <w:rPr>
                <w:rFonts w:ascii="Microsoft New Tai Lue" w:hAnsi="Microsoft New Tai Lue" w:cs="Microsoft New Tai Lue"/>
                <w:sz w:val="24"/>
                <w:szCs w:val="24"/>
              </w:rPr>
            </w:pPr>
            <w:r w:rsidRPr="00186564">
              <w:rPr>
                <w:rFonts w:ascii="Arial" w:hAnsi="Arial" w:cs="Arial"/>
                <w:sz w:val="24"/>
                <w:szCs w:val="24"/>
              </w:rPr>
              <w:t>IQA</w:t>
            </w:r>
            <w:r w:rsidRPr="00A9705A">
              <w:rPr>
                <w:rFonts w:ascii="Microsoft New Tai Lue" w:hAnsi="Microsoft New Tai Lue" w:cs="Microsoft New Tai Lue"/>
                <w:sz w:val="24"/>
                <w:szCs w:val="24"/>
              </w:rPr>
              <w:t xml:space="preserve"> </w:t>
            </w:r>
            <w:r w:rsidRPr="00186564">
              <w:rPr>
                <w:rFonts w:ascii="Arial" w:hAnsi="Arial" w:cs="Arial"/>
                <w:sz w:val="24"/>
                <w:szCs w:val="24"/>
              </w:rPr>
              <w:t>panel</w:t>
            </w:r>
          </w:p>
        </w:tc>
        <w:tc>
          <w:tcPr>
            <w:tcW w:w="2614" w:type="dxa"/>
          </w:tcPr>
          <w:p w14:paraId="30744AC4" w14:textId="20E83175" w:rsidR="00274B82" w:rsidRPr="00A9705A" w:rsidRDefault="009B240B" w:rsidP="00711A88">
            <w:pPr>
              <w:rPr>
                <w:rFonts w:ascii="Microsoft New Tai Lue" w:hAnsi="Microsoft New Tai Lue" w:cs="Microsoft New Tai Lue"/>
                <w:sz w:val="24"/>
                <w:szCs w:val="24"/>
              </w:rPr>
            </w:pPr>
            <w:r w:rsidRPr="00CF209F">
              <w:rPr>
                <w:rFonts w:ascii="Arial" w:hAnsi="Arial" w:cs="Arial"/>
                <w:sz w:val="24"/>
                <w:szCs w:val="24"/>
              </w:rPr>
              <w:t>Annual</w:t>
            </w:r>
            <w:r w:rsidRPr="00F1260C">
              <w:rPr>
                <w:rFonts w:ascii="Microsoft New Tai Lue" w:hAnsi="Microsoft New Tai Lue" w:cs="Microsoft New Tai Lue"/>
                <w:sz w:val="24"/>
                <w:szCs w:val="24"/>
              </w:rPr>
              <w:t xml:space="preserve"> </w:t>
            </w:r>
            <w:r w:rsidRPr="001E6C9B">
              <w:rPr>
                <w:rFonts w:ascii="Arial" w:hAnsi="Arial" w:cs="Arial"/>
                <w:sz w:val="24"/>
                <w:szCs w:val="24"/>
              </w:rPr>
              <w:t>review</w:t>
            </w:r>
          </w:p>
        </w:tc>
      </w:tr>
      <w:tr w:rsidR="00274B82" w14:paraId="0826755C" w14:textId="77777777" w:rsidTr="00711A88">
        <w:tc>
          <w:tcPr>
            <w:tcW w:w="2614" w:type="dxa"/>
          </w:tcPr>
          <w:p w14:paraId="58B19357" w14:textId="7CAF9991" w:rsidR="00274B82" w:rsidRPr="00274B82" w:rsidRDefault="00F1260C" w:rsidP="00711A88">
            <w:pPr>
              <w:rPr>
                <w:rFonts w:ascii="Microsoft New Tai Lue" w:hAnsi="Microsoft New Tai Lue" w:cs="Microsoft New Tai Lue"/>
                <w:sz w:val="24"/>
                <w:szCs w:val="24"/>
              </w:rPr>
            </w:pPr>
            <w:r w:rsidRPr="009E0F61">
              <w:rPr>
                <w:rFonts w:ascii="Arial" w:hAnsi="Arial" w:cs="Arial"/>
                <w:sz w:val="24"/>
                <w:szCs w:val="24"/>
              </w:rPr>
              <w:t>November</w:t>
            </w:r>
            <w:r>
              <w:rPr>
                <w:rFonts w:ascii="Microsoft New Tai Lue" w:hAnsi="Microsoft New Tai Lue" w:cs="Microsoft New Tai Lue"/>
                <w:sz w:val="24"/>
                <w:szCs w:val="24"/>
              </w:rPr>
              <w:t xml:space="preserve"> </w:t>
            </w:r>
            <w:r w:rsidRPr="009E0F61">
              <w:rPr>
                <w:rFonts w:ascii="Arial" w:hAnsi="Arial" w:cs="Arial"/>
                <w:sz w:val="24"/>
                <w:szCs w:val="24"/>
              </w:rPr>
              <w:t>2023</w:t>
            </w:r>
          </w:p>
        </w:tc>
        <w:tc>
          <w:tcPr>
            <w:tcW w:w="2614" w:type="dxa"/>
          </w:tcPr>
          <w:p w14:paraId="2F6E5E3A" w14:textId="540C7855" w:rsidR="00274B82" w:rsidRPr="00186564" w:rsidRDefault="00F1260C" w:rsidP="00711A88">
            <w:pPr>
              <w:rPr>
                <w:rFonts w:ascii="Arial" w:hAnsi="Arial" w:cs="Arial"/>
                <w:sz w:val="24"/>
                <w:szCs w:val="24"/>
              </w:rPr>
            </w:pPr>
            <w:r w:rsidRPr="00186564">
              <w:rPr>
                <w:rFonts w:ascii="Arial" w:hAnsi="Arial" w:cs="Arial"/>
                <w:sz w:val="24"/>
                <w:szCs w:val="24"/>
              </w:rPr>
              <w:t>SCIL</w:t>
            </w:r>
          </w:p>
        </w:tc>
        <w:tc>
          <w:tcPr>
            <w:tcW w:w="2614" w:type="dxa"/>
          </w:tcPr>
          <w:p w14:paraId="3821A6F2" w14:textId="1971FFCC" w:rsidR="00274B82" w:rsidRPr="00F1260C" w:rsidRDefault="00F1260C" w:rsidP="00711A88">
            <w:pPr>
              <w:rPr>
                <w:rFonts w:ascii="Microsoft New Tai Lue" w:hAnsi="Microsoft New Tai Lue" w:cs="Microsoft New Tai Lue"/>
                <w:sz w:val="24"/>
                <w:szCs w:val="24"/>
              </w:rPr>
            </w:pPr>
            <w:r w:rsidRPr="00186564">
              <w:rPr>
                <w:rFonts w:ascii="Arial" w:hAnsi="Arial" w:cs="Arial"/>
                <w:sz w:val="24"/>
                <w:szCs w:val="24"/>
              </w:rPr>
              <w:t>IQA</w:t>
            </w:r>
            <w:r w:rsidRPr="00F1260C">
              <w:rPr>
                <w:rFonts w:ascii="Microsoft New Tai Lue" w:hAnsi="Microsoft New Tai Lue" w:cs="Microsoft New Tai Lue"/>
                <w:sz w:val="24"/>
                <w:szCs w:val="24"/>
              </w:rPr>
              <w:t xml:space="preserve"> </w:t>
            </w:r>
            <w:r w:rsidRPr="00186564">
              <w:rPr>
                <w:rFonts w:ascii="Arial" w:hAnsi="Arial" w:cs="Arial"/>
                <w:sz w:val="24"/>
                <w:szCs w:val="24"/>
              </w:rPr>
              <w:t>panel</w:t>
            </w:r>
          </w:p>
        </w:tc>
        <w:tc>
          <w:tcPr>
            <w:tcW w:w="2614" w:type="dxa"/>
          </w:tcPr>
          <w:p w14:paraId="7E0E5D83" w14:textId="00A06BE3" w:rsidR="00274B82" w:rsidRPr="00F1260C" w:rsidRDefault="00F1260C" w:rsidP="00711A88">
            <w:pPr>
              <w:rPr>
                <w:rFonts w:ascii="Microsoft New Tai Lue" w:hAnsi="Microsoft New Tai Lue" w:cs="Microsoft New Tai Lue"/>
                <w:sz w:val="24"/>
                <w:szCs w:val="24"/>
              </w:rPr>
            </w:pPr>
            <w:r w:rsidRPr="00CF209F">
              <w:rPr>
                <w:rFonts w:ascii="Arial" w:hAnsi="Arial" w:cs="Arial"/>
                <w:sz w:val="24"/>
                <w:szCs w:val="24"/>
              </w:rPr>
              <w:t>Annual</w:t>
            </w:r>
            <w:r w:rsidRPr="00F1260C">
              <w:rPr>
                <w:rFonts w:ascii="Microsoft New Tai Lue" w:hAnsi="Microsoft New Tai Lue" w:cs="Microsoft New Tai Lue"/>
                <w:sz w:val="24"/>
                <w:szCs w:val="24"/>
              </w:rPr>
              <w:t xml:space="preserve"> </w:t>
            </w:r>
            <w:r w:rsidRPr="001E6C9B">
              <w:rPr>
                <w:rFonts w:ascii="Arial" w:hAnsi="Arial" w:cs="Arial"/>
                <w:sz w:val="24"/>
                <w:szCs w:val="24"/>
              </w:rPr>
              <w:t>review</w:t>
            </w:r>
          </w:p>
        </w:tc>
      </w:tr>
      <w:tr w:rsidR="00274B82" w14:paraId="20A9A09F" w14:textId="77777777" w:rsidTr="00711A88">
        <w:tc>
          <w:tcPr>
            <w:tcW w:w="2614" w:type="dxa"/>
          </w:tcPr>
          <w:p w14:paraId="46710D2F" w14:textId="2C5F7E6A" w:rsidR="00274B82" w:rsidRPr="00274B82" w:rsidRDefault="007539F7" w:rsidP="00711A88">
            <w:pPr>
              <w:rPr>
                <w:rFonts w:ascii="Microsoft New Tai Lue" w:hAnsi="Microsoft New Tai Lue" w:cs="Microsoft New Tai Lue"/>
                <w:sz w:val="24"/>
                <w:szCs w:val="24"/>
              </w:rPr>
            </w:pPr>
            <w:r w:rsidRPr="009E0F61">
              <w:rPr>
                <w:rFonts w:ascii="Arial" w:hAnsi="Arial" w:cs="Arial"/>
                <w:sz w:val="24"/>
                <w:szCs w:val="24"/>
              </w:rPr>
              <w:t>January</w:t>
            </w:r>
            <w:r>
              <w:rPr>
                <w:rFonts w:ascii="Microsoft New Tai Lue" w:hAnsi="Microsoft New Tai Lue" w:cs="Microsoft New Tai Lue"/>
                <w:sz w:val="24"/>
                <w:szCs w:val="24"/>
              </w:rPr>
              <w:t xml:space="preserve"> </w:t>
            </w:r>
            <w:r w:rsidRPr="009E0F61">
              <w:rPr>
                <w:rFonts w:ascii="Arial" w:hAnsi="Arial" w:cs="Arial"/>
                <w:sz w:val="24"/>
                <w:szCs w:val="24"/>
              </w:rPr>
              <w:t>2024</w:t>
            </w:r>
          </w:p>
        </w:tc>
        <w:tc>
          <w:tcPr>
            <w:tcW w:w="2614" w:type="dxa"/>
          </w:tcPr>
          <w:p w14:paraId="7A1397D7" w14:textId="35E6499B" w:rsidR="00274B82" w:rsidRPr="00A95522" w:rsidRDefault="007539F7" w:rsidP="00711A88">
            <w:pPr>
              <w:rPr>
                <w:rFonts w:ascii="Arial" w:hAnsi="Arial" w:cs="Arial"/>
                <w:sz w:val="24"/>
                <w:szCs w:val="24"/>
              </w:rPr>
            </w:pPr>
            <w:r w:rsidRPr="00A95522">
              <w:rPr>
                <w:rFonts w:ascii="Arial" w:hAnsi="Arial" w:cs="Arial"/>
                <w:sz w:val="24"/>
                <w:szCs w:val="24"/>
              </w:rPr>
              <w:t>SCIL</w:t>
            </w:r>
          </w:p>
        </w:tc>
        <w:tc>
          <w:tcPr>
            <w:tcW w:w="2614" w:type="dxa"/>
          </w:tcPr>
          <w:p w14:paraId="5CB51627" w14:textId="02B4EBFA" w:rsidR="00274B82" w:rsidRPr="007539F7" w:rsidRDefault="007539F7" w:rsidP="00711A88">
            <w:pPr>
              <w:rPr>
                <w:rFonts w:ascii="Microsoft New Tai Lue" w:hAnsi="Microsoft New Tai Lue" w:cs="Microsoft New Tai Lue"/>
                <w:sz w:val="24"/>
                <w:szCs w:val="24"/>
              </w:rPr>
            </w:pPr>
            <w:r w:rsidRPr="00A95522">
              <w:rPr>
                <w:rFonts w:ascii="Arial" w:hAnsi="Arial" w:cs="Arial"/>
                <w:sz w:val="24"/>
                <w:szCs w:val="24"/>
              </w:rPr>
              <w:t>IQA</w:t>
            </w:r>
            <w:r w:rsidRPr="007539F7">
              <w:rPr>
                <w:rFonts w:ascii="Microsoft New Tai Lue" w:hAnsi="Microsoft New Tai Lue" w:cs="Microsoft New Tai Lue"/>
                <w:sz w:val="24"/>
                <w:szCs w:val="24"/>
              </w:rPr>
              <w:t xml:space="preserve"> </w:t>
            </w:r>
            <w:r w:rsidRPr="00A95522">
              <w:rPr>
                <w:rFonts w:ascii="Arial" w:hAnsi="Arial" w:cs="Arial"/>
                <w:sz w:val="24"/>
                <w:szCs w:val="24"/>
              </w:rPr>
              <w:t>panel</w:t>
            </w:r>
          </w:p>
        </w:tc>
        <w:tc>
          <w:tcPr>
            <w:tcW w:w="2614" w:type="dxa"/>
          </w:tcPr>
          <w:p w14:paraId="2A1FCA89" w14:textId="08949A4B" w:rsidR="00274B82" w:rsidRPr="001E6C9B" w:rsidRDefault="00636F4F" w:rsidP="00711A88">
            <w:pPr>
              <w:rPr>
                <w:rFonts w:ascii="Arial" w:hAnsi="Arial" w:cs="Arial"/>
                <w:sz w:val="24"/>
                <w:szCs w:val="24"/>
              </w:rPr>
            </w:pPr>
            <w:r w:rsidRPr="001E6C9B">
              <w:rPr>
                <w:rFonts w:ascii="Arial" w:hAnsi="Arial" w:cs="Arial"/>
                <w:sz w:val="24"/>
                <w:szCs w:val="24"/>
              </w:rPr>
              <w:t>Review</w:t>
            </w: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0CD04EDF"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Learners and Trainees (SALTs) who have chosen to study with SCIL to achieve </w:t>
      </w:r>
      <w:r w:rsidRPr="00274B82">
        <w:rPr>
          <w:rFonts w:ascii="Arial" w:eastAsia="Calibri" w:hAnsi="Arial" w:cs="Arial"/>
          <w:sz w:val="24"/>
          <w:szCs w:val="24"/>
        </w:rPr>
        <w:t>their full potential.</w:t>
      </w:r>
    </w:p>
    <w:p w14:paraId="2E6E7ADC" w14:textId="00B4CB48" w:rsidR="00387CB6" w:rsidRDefault="00387CB6" w:rsidP="00274B82">
      <w:pPr>
        <w:autoSpaceDE w:val="0"/>
        <w:autoSpaceDN w:val="0"/>
        <w:adjustRightInd w:val="0"/>
        <w:jc w:val="center"/>
        <w:rPr>
          <w:rFonts w:ascii="Arial" w:eastAsia="Calibri" w:hAnsi="Arial" w:cs="Arial"/>
          <w:sz w:val="24"/>
          <w:szCs w:val="24"/>
        </w:rPr>
      </w:pPr>
    </w:p>
    <w:p w14:paraId="32E7361D" w14:textId="6B13CFC6" w:rsidR="00387CB6" w:rsidRDefault="00387CB6" w:rsidP="00274B82">
      <w:pPr>
        <w:autoSpaceDE w:val="0"/>
        <w:autoSpaceDN w:val="0"/>
        <w:adjustRightInd w:val="0"/>
        <w:jc w:val="center"/>
        <w:rPr>
          <w:rFonts w:ascii="Arial" w:eastAsia="Calibri" w:hAnsi="Arial" w:cs="Arial"/>
          <w:sz w:val="24"/>
          <w:szCs w:val="24"/>
        </w:rPr>
      </w:pPr>
    </w:p>
    <w:p w14:paraId="0C989399" w14:textId="77777777" w:rsidR="00244487" w:rsidRPr="000229E5" w:rsidRDefault="00244487" w:rsidP="00244487">
      <w:pPr>
        <w:spacing w:before="61" w:line="258" w:lineRule="auto"/>
        <w:ind w:right="90"/>
        <w:rPr>
          <w:rFonts w:ascii="Arial" w:eastAsia="Cambria" w:hAnsi="Arial" w:cs="Arial"/>
          <w:i/>
          <w:sz w:val="24"/>
          <w:szCs w:val="24"/>
        </w:rPr>
      </w:pPr>
      <w:r w:rsidRPr="000229E5">
        <w:rPr>
          <w:rFonts w:ascii="Arial" w:eastAsia="Cambria" w:hAnsi="Arial" w:cs="Arial"/>
          <w:i/>
          <w:sz w:val="24"/>
          <w:szCs w:val="24"/>
        </w:rPr>
        <w:t>It is intended that this procedure is ‘fair to all’.  Where any part could potentially lead to unequal outcomes, the policy then justifies why this is a proportionate means of achieving a legitimate aim.</w:t>
      </w:r>
    </w:p>
    <w:p w14:paraId="7216D115" w14:textId="705FF54F" w:rsidR="00387CB6" w:rsidRDefault="00387CB6" w:rsidP="00244487">
      <w:pPr>
        <w:autoSpaceDE w:val="0"/>
        <w:autoSpaceDN w:val="0"/>
        <w:adjustRightInd w:val="0"/>
        <w:rPr>
          <w:rFonts w:ascii="Arial" w:eastAsia="Calibri" w:hAnsi="Arial" w:cs="Arial"/>
          <w:sz w:val="24"/>
          <w:szCs w:val="24"/>
        </w:rPr>
      </w:pPr>
    </w:p>
    <w:p w14:paraId="3749C372" w14:textId="77777777" w:rsidR="00244487" w:rsidRPr="00281B84" w:rsidRDefault="00244487" w:rsidP="00244487">
      <w:pPr>
        <w:ind w:left="100"/>
        <w:rPr>
          <w:rFonts w:ascii="Arial" w:eastAsia="Arial" w:hAnsi="Arial" w:cs="Arial"/>
          <w:sz w:val="24"/>
          <w:szCs w:val="24"/>
        </w:rPr>
      </w:pPr>
      <w:r w:rsidRPr="00281B84">
        <w:rPr>
          <w:rFonts w:ascii="Arial" w:eastAsia="Arial" w:hAnsi="Arial" w:cs="Arial"/>
          <w:b/>
          <w:sz w:val="24"/>
          <w:szCs w:val="24"/>
        </w:rPr>
        <w:t>1.         Scope and Purpose</w:t>
      </w:r>
    </w:p>
    <w:p w14:paraId="23DBCF9F" w14:textId="77777777" w:rsidR="00244487" w:rsidRPr="00281B84" w:rsidRDefault="00244487" w:rsidP="00244487">
      <w:pPr>
        <w:spacing w:before="17" w:line="220" w:lineRule="exact"/>
        <w:rPr>
          <w:rFonts w:ascii="Arial" w:hAnsi="Arial" w:cs="Arial"/>
          <w:sz w:val="24"/>
          <w:szCs w:val="24"/>
        </w:rPr>
      </w:pPr>
    </w:p>
    <w:p w14:paraId="46A1E73E" w14:textId="116D2670" w:rsidR="00244487" w:rsidRPr="00244487" w:rsidRDefault="00244487" w:rsidP="00244487">
      <w:pPr>
        <w:ind w:left="100" w:right="610"/>
        <w:rPr>
          <w:rFonts w:ascii="Arial" w:eastAsia="Arial" w:hAnsi="Arial" w:cs="Arial"/>
          <w:sz w:val="24"/>
          <w:szCs w:val="24"/>
        </w:rPr>
      </w:pPr>
      <w:r w:rsidRPr="00281B84">
        <w:rPr>
          <w:rFonts w:ascii="Arial" w:eastAsia="Arial" w:hAnsi="Arial" w:cs="Arial"/>
          <w:sz w:val="24"/>
          <w:szCs w:val="24"/>
        </w:rPr>
        <w:t>SCIL recognises that assessment is an integral aspect of effective teaching and learning and takes its responsibility seriously for ensuring the quality and reliability of assessment, marking and feedback practices.</w:t>
      </w:r>
    </w:p>
    <w:p w14:paraId="10AE79E4" w14:textId="6815D69E" w:rsidR="00244487" w:rsidRPr="00244487" w:rsidRDefault="00244487" w:rsidP="00244487">
      <w:pPr>
        <w:ind w:left="100" w:right="623"/>
        <w:rPr>
          <w:rFonts w:ascii="Arial" w:eastAsia="Arial" w:hAnsi="Arial" w:cs="Arial"/>
          <w:sz w:val="24"/>
          <w:szCs w:val="24"/>
        </w:rPr>
      </w:pPr>
      <w:r w:rsidRPr="00281B84">
        <w:rPr>
          <w:rFonts w:ascii="Arial" w:eastAsia="Arial" w:hAnsi="Arial" w:cs="Arial"/>
          <w:sz w:val="24"/>
          <w:szCs w:val="24"/>
        </w:rPr>
        <w:t>Our approach aims to ensure that assessment practice and decisions meet national standards and our quality assurance practices provide continuous checks on the consistency, quality and fairness of marking, grading and overall assessment of Students, Apprentices, Learners, Trainees (SALTs) work.</w:t>
      </w:r>
    </w:p>
    <w:p w14:paraId="224507E7" w14:textId="670313AE" w:rsidR="00244487" w:rsidRPr="002B69E0" w:rsidRDefault="00244487" w:rsidP="002B69E0">
      <w:pPr>
        <w:ind w:left="100" w:right="300"/>
        <w:rPr>
          <w:rFonts w:ascii="Arial" w:eastAsia="Arial" w:hAnsi="Arial" w:cs="Arial"/>
          <w:sz w:val="24"/>
          <w:szCs w:val="24"/>
        </w:rPr>
      </w:pPr>
      <w:r w:rsidRPr="00281B84">
        <w:rPr>
          <w:rFonts w:ascii="Arial" w:eastAsia="Arial" w:hAnsi="Arial" w:cs="Arial"/>
          <w:sz w:val="24"/>
          <w:szCs w:val="24"/>
        </w:rPr>
        <w:t>This procedure applies to all SCIL staff and Professional Learning Associate Tutors (PLATs) undertaking assessment on behalf of SCIL.</w:t>
      </w:r>
    </w:p>
    <w:p w14:paraId="4D4CEF20" w14:textId="17D14806" w:rsidR="00244487" w:rsidRPr="00281B84" w:rsidRDefault="00244487" w:rsidP="00244487">
      <w:pPr>
        <w:ind w:left="100" w:right="465"/>
        <w:rPr>
          <w:rFonts w:ascii="Arial" w:eastAsia="Arial" w:hAnsi="Arial" w:cs="Arial"/>
          <w:sz w:val="24"/>
          <w:szCs w:val="24"/>
        </w:rPr>
      </w:pPr>
      <w:r w:rsidRPr="00281B84">
        <w:rPr>
          <w:rFonts w:ascii="Arial" w:eastAsia="Arial" w:hAnsi="Arial" w:cs="Arial"/>
          <w:sz w:val="24"/>
          <w:szCs w:val="24"/>
        </w:rPr>
        <w:t>This procedure will be used in conjunction with other centre and awarding organisation policies, procedures and handbooks</w:t>
      </w:r>
      <w:r w:rsidR="009330BC">
        <w:rPr>
          <w:rFonts w:ascii="Arial" w:eastAsia="Arial" w:hAnsi="Arial" w:cs="Arial"/>
          <w:sz w:val="24"/>
          <w:szCs w:val="24"/>
        </w:rPr>
        <w:t>.</w:t>
      </w:r>
    </w:p>
    <w:p w14:paraId="00A1C445" w14:textId="77777777" w:rsidR="00244487" w:rsidRPr="00281B84" w:rsidRDefault="00244487" w:rsidP="00244487">
      <w:pPr>
        <w:spacing w:line="200" w:lineRule="exact"/>
        <w:rPr>
          <w:rFonts w:ascii="Arial" w:hAnsi="Arial" w:cs="Arial"/>
          <w:sz w:val="24"/>
          <w:szCs w:val="24"/>
        </w:rPr>
      </w:pPr>
    </w:p>
    <w:p w14:paraId="5A235030" w14:textId="39138468" w:rsidR="00244487" w:rsidRPr="00244487" w:rsidRDefault="00244487" w:rsidP="00244487">
      <w:pPr>
        <w:ind w:left="100"/>
        <w:rPr>
          <w:rFonts w:ascii="Arial" w:eastAsia="Arial" w:hAnsi="Arial" w:cs="Arial"/>
          <w:sz w:val="24"/>
          <w:szCs w:val="24"/>
        </w:rPr>
      </w:pPr>
      <w:r w:rsidRPr="00281B84">
        <w:rPr>
          <w:rFonts w:ascii="Arial" w:eastAsia="Arial" w:hAnsi="Arial" w:cs="Arial"/>
          <w:b/>
          <w:sz w:val="24"/>
          <w:szCs w:val="24"/>
        </w:rPr>
        <w:t>Objectives</w:t>
      </w:r>
    </w:p>
    <w:p w14:paraId="72414AAB" w14:textId="538399D5" w:rsidR="00244487" w:rsidRPr="00244487" w:rsidRDefault="00244487" w:rsidP="00244487">
      <w:pPr>
        <w:spacing w:line="240" w:lineRule="exact"/>
        <w:ind w:left="100" w:right="521"/>
        <w:rPr>
          <w:rFonts w:ascii="Arial" w:eastAsia="Arial" w:hAnsi="Arial" w:cs="Arial"/>
          <w:sz w:val="24"/>
          <w:szCs w:val="24"/>
        </w:rPr>
      </w:pPr>
      <w:r w:rsidRPr="00281B84">
        <w:rPr>
          <w:rFonts w:ascii="Arial" w:eastAsia="Arial" w:hAnsi="Arial" w:cs="Arial"/>
          <w:sz w:val="24"/>
          <w:szCs w:val="24"/>
        </w:rPr>
        <w:t xml:space="preserve">The objectives of the Assessment procedure at SCIL </w:t>
      </w:r>
      <w:r w:rsidR="00B15A71" w:rsidRPr="00281B84">
        <w:rPr>
          <w:rFonts w:ascii="Arial" w:eastAsia="Arial" w:hAnsi="Arial" w:cs="Arial"/>
          <w:sz w:val="24"/>
          <w:szCs w:val="24"/>
        </w:rPr>
        <w:t>are</w:t>
      </w:r>
      <w:r w:rsidRPr="00281B84">
        <w:rPr>
          <w:rFonts w:ascii="Arial" w:eastAsia="Arial" w:hAnsi="Arial" w:cs="Arial"/>
          <w:sz w:val="24"/>
          <w:szCs w:val="24"/>
        </w:rPr>
        <w:t xml:space="preserve"> to promote learning and achievement by:</w:t>
      </w:r>
    </w:p>
    <w:p w14:paraId="539B3254" w14:textId="3CBACD9A" w:rsidR="00244487" w:rsidRPr="00244487" w:rsidRDefault="00244487" w:rsidP="00244487">
      <w:pPr>
        <w:tabs>
          <w:tab w:val="left" w:pos="660"/>
        </w:tabs>
        <w:ind w:left="667" w:right="-113" w:hanging="566"/>
        <w:rPr>
          <w:rFonts w:ascii="Arial" w:eastAsia="Arial" w:hAnsi="Arial" w:cs="Arial"/>
          <w:color w:val="548DD4" w:themeColor="text2" w:themeTint="99"/>
          <w:sz w:val="24"/>
          <w:szCs w:val="24"/>
        </w:rPr>
      </w:pPr>
      <w:r w:rsidRPr="00281B84">
        <w:rPr>
          <w:rFonts w:ascii="Arial" w:eastAsia="Arial" w:hAnsi="Arial" w:cs="Arial"/>
          <w:b/>
          <w:sz w:val="24"/>
          <w:szCs w:val="24"/>
        </w:rPr>
        <w:t>1.1</w:t>
      </w:r>
      <w:r w:rsidRPr="00281B84">
        <w:rPr>
          <w:rFonts w:ascii="Arial" w:eastAsia="Arial" w:hAnsi="Arial" w:cs="Arial"/>
          <w:b/>
          <w:sz w:val="24"/>
          <w:szCs w:val="24"/>
        </w:rPr>
        <w:tab/>
      </w:r>
      <w:r w:rsidRPr="00281B84">
        <w:rPr>
          <w:rFonts w:ascii="Arial" w:eastAsia="Arial" w:hAnsi="Arial" w:cs="Arial"/>
          <w:sz w:val="24"/>
          <w:szCs w:val="24"/>
        </w:rPr>
        <w:t xml:space="preserve">Providing a framework for </w:t>
      </w:r>
      <w:r w:rsidR="000A5A39">
        <w:rPr>
          <w:rFonts w:ascii="Arial" w:eastAsia="Arial" w:hAnsi="Arial" w:cs="Arial"/>
          <w:sz w:val="24"/>
          <w:szCs w:val="24"/>
        </w:rPr>
        <w:t>SALT</w:t>
      </w:r>
      <w:r w:rsidRPr="00281B84">
        <w:rPr>
          <w:rFonts w:ascii="Arial" w:eastAsia="Arial" w:hAnsi="Arial" w:cs="Arial"/>
          <w:sz w:val="24"/>
          <w:szCs w:val="24"/>
        </w:rPr>
        <w:t xml:space="preserve"> entitlement in relation to assessment for accredited courses and </w:t>
      </w:r>
      <w:r w:rsidR="009330BC" w:rsidRPr="00281B84">
        <w:rPr>
          <w:rFonts w:ascii="Arial" w:eastAsia="Arial" w:hAnsi="Arial" w:cs="Arial"/>
          <w:sz w:val="24"/>
          <w:szCs w:val="24"/>
        </w:rPr>
        <w:t>apprenticeships.</w:t>
      </w:r>
    </w:p>
    <w:p w14:paraId="4201381E" w14:textId="1EE26FF1" w:rsidR="00244487" w:rsidRPr="00244487" w:rsidRDefault="00244487" w:rsidP="00244487">
      <w:pPr>
        <w:tabs>
          <w:tab w:val="left" w:pos="660"/>
        </w:tabs>
        <w:ind w:left="667" w:right="458" w:hanging="566"/>
        <w:rPr>
          <w:rFonts w:ascii="Arial" w:eastAsia="Arial" w:hAnsi="Arial" w:cs="Arial"/>
          <w:sz w:val="24"/>
          <w:szCs w:val="24"/>
        </w:rPr>
      </w:pPr>
      <w:r w:rsidRPr="00281B84">
        <w:rPr>
          <w:rFonts w:ascii="Arial" w:eastAsia="Arial" w:hAnsi="Arial" w:cs="Arial"/>
          <w:b/>
          <w:sz w:val="24"/>
          <w:szCs w:val="24"/>
        </w:rPr>
        <w:t>1.2</w:t>
      </w:r>
      <w:r w:rsidRPr="00281B84">
        <w:rPr>
          <w:rFonts w:ascii="Arial" w:eastAsia="Arial" w:hAnsi="Arial" w:cs="Arial"/>
          <w:b/>
          <w:sz w:val="24"/>
          <w:szCs w:val="24"/>
        </w:rPr>
        <w:tab/>
      </w:r>
      <w:r w:rsidRPr="00281B84">
        <w:rPr>
          <w:rFonts w:ascii="Arial" w:eastAsia="Arial" w:hAnsi="Arial" w:cs="Arial"/>
          <w:sz w:val="24"/>
          <w:szCs w:val="24"/>
        </w:rPr>
        <w:t>Ensuring that the standard for each programme is set and maintained at the appropriate level and assessment mechanisms remain fit for purpose.</w:t>
      </w:r>
    </w:p>
    <w:p w14:paraId="03F5BE4B" w14:textId="31B196D7" w:rsidR="00244487" w:rsidRPr="00244487" w:rsidRDefault="00244487" w:rsidP="00244487">
      <w:pPr>
        <w:tabs>
          <w:tab w:val="left" w:pos="720"/>
        </w:tabs>
        <w:spacing w:line="243" w:lineRule="auto"/>
        <w:ind w:left="667" w:right="93" w:hanging="566"/>
        <w:rPr>
          <w:rFonts w:ascii="Arial" w:eastAsia="Arial" w:hAnsi="Arial" w:cs="Arial"/>
          <w:sz w:val="24"/>
          <w:szCs w:val="24"/>
        </w:rPr>
      </w:pPr>
      <w:r w:rsidRPr="00281B84">
        <w:rPr>
          <w:rFonts w:ascii="Arial" w:eastAsia="Arial" w:hAnsi="Arial" w:cs="Arial"/>
          <w:b/>
          <w:sz w:val="24"/>
          <w:szCs w:val="24"/>
        </w:rPr>
        <w:t>1.3</w:t>
      </w:r>
      <w:r w:rsidRPr="00281B84">
        <w:rPr>
          <w:rFonts w:ascii="Arial" w:eastAsia="Arial" w:hAnsi="Arial" w:cs="Arial"/>
          <w:b/>
          <w:sz w:val="24"/>
          <w:szCs w:val="24"/>
        </w:rPr>
        <w:tab/>
      </w:r>
      <w:r w:rsidRPr="00281B84">
        <w:rPr>
          <w:rFonts w:ascii="Arial" w:eastAsia="Arial" w:hAnsi="Arial" w:cs="Arial"/>
          <w:sz w:val="24"/>
          <w:szCs w:val="24"/>
        </w:rPr>
        <w:t xml:space="preserve">Ensuring consistency, transparency, reliability, authenticity and validity of assessment </w:t>
      </w:r>
      <w:r w:rsidR="00B15A71" w:rsidRPr="00281B84">
        <w:rPr>
          <w:rFonts w:ascii="Arial" w:eastAsia="Arial" w:hAnsi="Arial" w:cs="Arial"/>
          <w:sz w:val="24"/>
          <w:szCs w:val="24"/>
        </w:rPr>
        <w:t>processes.</w:t>
      </w:r>
    </w:p>
    <w:p w14:paraId="059200B1" w14:textId="07EDF033" w:rsidR="00244487" w:rsidRPr="00281B84" w:rsidRDefault="00244487" w:rsidP="00244487">
      <w:pPr>
        <w:tabs>
          <w:tab w:val="left" w:pos="660"/>
        </w:tabs>
        <w:ind w:left="667" w:right="57" w:hanging="566"/>
        <w:rPr>
          <w:rFonts w:ascii="Arial" w:eastAsia="Arial" w:hAnsi="Arial" w:cs="Arial"/>
          <w:sz w:val="24"/>
          <w:szCs w:val="24"/>
        </w:rPr>
      </w:pPr>
      <w:r w:rsidRPr="00281B84">
        <w:rPr>
          <w:rFonts w:ascii="Arial" w:eastAsia="Arial" w:hAnsi="Arial" w:cs="Arial"/>
          <w:b/>
          <w:sz w:val="24"/>
          <w:szCs w:val="24"/>
        </w:rPr>
        <w:t>1.4</w:t>
      </w:r>
      <w:r w:rsidRPr="00281B84">
        <w:rPr>
          <w:rFonts w:ascii="Arial" w:eastAsia="Arial" w:hAnsi="Arial" w:cs="Arial"/>
          <w:b/>
          <w:sz w:val="24"/>
          <w:szCs w:val="24"/>
        </w:rPr>
        <w:tab/>
      </w:r>
      <w:r w:rsidRPr="00281B84">
        <w:rPr>
          <w:rFonts w:ascii="Arial" w:eastAsia="Arial" w:hAnsi="Arial" w:cs="Arial"/>
          <w:sz w:val="24"/>
          <w:szCs w:val="24"/>
        </w:rPr>
        <w:t>Providing quality assurance in assessment processes by establishing quality control mechanisms through a system of sampling,</w:t>
      </w:r>
      <w:r w:rsidR="00B15A71">
        <w:rPr>
          <w:rFonts w:ascii="Arial" w:eastAsia="Arial" w:hAnsi="Arial" w:cs="Arial"/>
          <w:sz w:val="24"/>
          <w:szCs w:val="24"/>
        </w:rPr>
        <w:t xml:space="preserve"> </w:t>
      </w:r>
      <w:r w:rsidRPr="00281B84">
        <w:rPr>
          <w:rFonts w:ascii="Arial" w:eastAsia="Arial" w:hAnsi="Arial" w:cs="Arial"/>
          <w:sz w:val="24"/>
          <w:szCs w:val="24"/>
        </w:rPr>
        <w:t>moderation/standardisation and internal verification as appropriate.</w:t>
      </w:r>
    </w:p>
    <w:p w14:paraId="4D3137AE" w14:textId="77777777" w:rsidR="00244487" w:rsidRPr="00281B84" w:rsidRDefault="00244487" w:rsidP="00244487">
      <w:pPr>
        <w:spacing w:before="10" w:line="240" w:lineRule="exact"/>
        <w:rPr>
          <w:rFonts w:ascii="Arial" w:hAnsi="Arial" w:cs="Arial"/>
          <w:sz w:val="24"/>
          <w:szCs w:val="24"/>
        </w:rPr>
      </w:pPr>
    </w:p>
    <w:p w14:paraId="37E8402F" w14:textId="485C8E02" w:rsidR="00244487" w:rsidRPr="00244487" w:rsidRDefault="00244487" w:rsidP="00244487">
      <w:pPr>
        <w:tabs>
          <w:tab w:val="left" w:pos="660"/>
        </w:tabs>
        <w:ind w:left="669" w:right="340" w:hanging="567"/>
        <w:rPr>
          <w:rFonts w:ascii="Arial" w:eastAsia="Arial" w:hAnsi="Arial" w:cs="Arial"/>
          <w:sz w:val="24"/>
          <w:szCs w:val="24"/>
        </w:rPr>
      </w:pPr>
      <w:r w:rsidRPr="00281B84">
        <w:rPr>
          <w:rFonts w:ascii="Arial" w:eastAsia="Arial" w:hAnsi="Arial" w:cs="Arial"/>
          <w:b/>
          <w:sz w:val="24"/>
          <w:szCs w:val="24"/>
        </w:rPr>
        <w:t>1.5</w:t>
      </w:r>
      <w:r w:rsidRPr="00281B84">
        <w:rPr>
          <w:rFonts w:ascii="Arial" w:eastAsia="Arial" w:hAnsi="Arial" w:cs="Arial"/>
        </w:rPr>
        <w:tab/>
      </w:r>
      <w:r w:rsidRPr="00281B84">
        <w:rPr>
          <w:rFonts w:ascii="Arial" w:eastAsia="Arial" w:hAnsi="Arial" w:cs="Arial"/>
          <w:sz w:val="24"/>
          <w:szCs w:val="24"/>
        </w:rPr>
        <w:t xml:space="preserve">Providing a learning </w:t>
      </w:r>
      <w:r w:rsidR="00280E47" w:rsidRPr="00281B84">
        <w:rPr>
          <w:rFonts w:ascii="Arial" w:eastAsia="Arial" w:hAnsi="Arial" w:cs="Arial"/>
          <w:sz w:val="24"/>
          <w:szCs w:val="24"/>
        </w:rPr>
        <w:t>centred</w:t>
      </w:r>
      <w:r w:rsidRPr="00281B84">
        <w:rPr>
          <w:rFonts w:ascii="Arial" w:eastAsia="Arial" w:hAnsi="Arial" w:cs="Arial"/>
          <w:sz w:val="24"/>
          <w:szCs w:val="24"/>
        </w:rPr>
        <w:t xml:space="preserve"> approach to assessment which give appropriate opportunities for SALTS to record evidence of achievement.</w:t>
      </w:r>
    </w:p>
    <w:p w14:paraId="7E8EDCB3" w14:textId="1781F768" w:rsidR="00244487" w:rsidRPr="00244487" w:rsidRDefault="00244487" w:rsidP="00244487">
      <w:pPr>
        <w:tabs>
          <w:tab w:val="left" w:pos="660"/>
        </w:tabs>
        <w:spacing w:line="243" w:lineRule="auto"/>
        <w:ind w:left="667" w:right="737" w:hanging="566"/>
        <w:rPr>
          <w:rFonts w:ascii="Arial" w:eastAsia="Arial" w:hAnsi="Arial" w:cs="Arial"/>
          <w:sz w:val="24"/>
          <w:szCs w:val="24"/>
        </w:rPr>
      </w:pPr>
      <w:r w:rsidRPr="00281B84">
        <w:rPr>
          <w:rFonts w:ascii="Arial" w:eastAsia="Arial" w:hAnsi="Arial" w:cs="Arial"/>
          <w:b/>
          <w:sz w:val="24"/>
          <w:szCs w:val="24"/>
        </w:rPr>
        <w:lastRenderedPageBreak/>
        <w:t>1.6</w:t>
      </w:r>
      <w:r w:rsidRPr="00281B84">
        <w:rPr>
          <w:rFonts w:ascii="Arial" w:eastAsia="Arial" w:hAnsi="Arial" w:cs="Arial"/>
          <w:b/>
          <w:sz w:val="24"/>
          <w:szCs w:val="24"/>
        </w:rPr>
        <w:tab/>
      </w:r>
      <w:r w:rsidRPr="00281B84">
        <w:rPr>
          <w:rFonts w:ascii="Arial" w:eastAsia="Arial" w:hAnsi="Arial" w:cs="Arial"/>
          <w:sz w:val="24"/>
          <w:szCs w:val="24"/>
        </w:rPr>
        <w:t>Ensuring that SALTs are aware of their right to appeal against assessment decisions.</w:t>
      </w:r>
    </w:p>
    <w:p w14:paraId="59FDA8A1" w14:textId="120ABCDE" w:rsidR="00244487" w:rsidRPr="00244487" w:rsidRDefault="00244487" w:rsidP="00244487">
      <w:pPr>
        <w:tabs>
          <w:tab w:val="left" w:pos="660"/>
        </w:tabs>
        <w:ind w:left="669" w:right="510" w:hanging="567"/>
        <w:rPr>
          <w:rFonts w:ascii="Arial" w:eastAsia="Arial" w:hAnsi="Arial" w:cs="Arial"/>
          <w:sz w:val="24"/>
          <w:szCs w:val="24"/>
        </w:rPr>
      </w:pPr>
      <w:r w:rsidRPr="00281B84">
        <w:rPr>
          <w:rFonts w:ascii="Arial" w:eastAsia="Arial" w:hAnsi="Arial" w:cs="Arial"/>
          <w:b/>
          <w:sz w:val="24"/>
          <w:szCs w:val="24"/>
        </w:rPr>
        <w:t>1.7</w:t>
      </w:r>
      <w:r w:rsidRPr="00281B84">
        <w:rPr>
          <w:rFonts w:ascii="Arial" w:eastAsia="Arial" w:hAnsi="Arial" w:cs="Arial"/>
          <w:b/>
          <w:sz w:val="24"/>
          <w:szCs w:val="24"/>
        </w:rPr>
        <w:tab/>
      </w:r>
      <w:r w:rsidRPr="00281B84">
        <w:rPr>
          <w:rFonts w:ascii="Arial" w:eastAsia="Arial" w:hAnsi="Arial" w:cs="Arial"/>
          <w:sz w:val="24"/>
          <w:szCs w:val="24"/>
        </w:rPr>
        <w:t>Ensuring that SALTs, centre staff and PLATs are aware of plagiarism, malpractice and maladministration and its consequences.</w:t>
      </w:r>
    </w:p>
    <w:p w14:paraId="3E728D09" w14:textId="5ACBCBBC" w:rsidR="00244487" w:rsidRPr="00244487" w:rsidRDefault="00244487" w:rsidP="00244487">
      <w:pPr>
        <w:tabs>
          <w:tab w:val="left" w:pos="660"/>
        </w:tabs>
        <w:ind w:left="667" w:right="256" w:hanging="566"/>
        <w:rPr>
          <w:rFonts w:ascii="Arial" w:eastAsia="Arial" w:hAnsi="Arial" w:cs="Arial"/>
          <w:sz w:val="24"/>
          <w:szCs w:val="24"/>
        </w:rPr>
      </w:pPr>
      <w:r w:rsidRPr="00281B84">
        <w:rPr>
          <w:rFonts w:ascii="Arial" w:eastAsia="Arial" w:hAnsi="Arial" w:cs="Arial"/>
          <w:b/>
          <w:sz w:val="24"/>
          <w:szCs w:val="24"/>
        </w:rPr>
        <w:t>1.8</w:t>
      </w:r>
      <w:r w:rsidRPr="00281B84">
        <w:rPr>
          <w:rFonts w:ascii="Arial" w:eastAsia="Arial" w:hAnsi="Arial" w:cs="Arial"/>
          <w:b/>
          <w:sz w:val="24"/>
          <w:szCs w:val="24"/>
        </w:rPr>
        <w:tab/>
      </w:r>
      <w:r w:rsidRPr="00281B84">
        <w:rPr>
          <w:rFonts w:ascii="Arial" w:eastAsia="Arial" w:hAnsi="Arial" w:cs="Arial"/>
          <w:sz w:val="24"/>
          <w:szCs w:val="24"/>
        </w:rPr>
        <w:t>Providing standards against which to report progress to SALTs employers.</w:t>
      </w:r>
    </w:p>
    <w:p w14:paraId="56E98A73" w14:textId="328E3A6B" w:rsidR="00244487" w:rsidRPr="00244487" w:rsidRDefault="00244487" w:rsidP="00244487">
      <w:pPr>
        <w:tabs>
          <w:tab w:val="left" w:pos="660"/>
        </w:tabs>
        <w:ind w:left="667" w:right="82" w:hanging="566"/>
        <w:rPr>
          <w:rFonts w:ascii="Arial" w:eastAsia="Arial" w:hAnsi="Arial" w:cs="Arial"/>
          <w:sz w:val="24"/>
          <w:szCs w:val="24"/>
        </w:rPr>
      </w:pPr>
      <w:r w:rsidRPr="00281B84">
        <w:rPr>
          <w:rFonts w:ascii="Arial" w:eastAsia="Arial" w:hAnsi="Arial" w:cs="Arial"/>
          <w:b/>
          <w:sz w:val="24"/>
          <w:szCs w:val="24"/>
        </w:rPr>
        <w:t>1.9</w:t>
      </w:r>
      <w:r w:rsidRPr="00281B84">
        <w:rPr>
          <w:rFonts w:ascii="Arial" w:eastAsia="Arial" w:hAnsi="Arial" w:cs="Arial"/>
          <w:b/>
          <w:sz w:val="24"/>
          <w:szCs w:val="24"/>
        </w:rPr>
        <w:tab/>
      </w:r>
      <w:r w:rsidRPr="00281B84">
        <w:rPr>
          <w:rFonts w:ascii="Arial" w:eastAsia="Arial" w:hAnsi="Arial" w:cs="Arial"/>
          <w:sz w:val="24"/>
          <w:szCs w:val="24"/>
        </w:rPr>
        <w:t xml:space="preserve">Providing a means of reviewing, </w:t>
      </w:r>
      <w:r w:rsidR="00833CD9" w:rsidRPr="00281B84">
        <w:rPr>
          <w:rFonts w:ascii="Arial" w:eastAsia="Arial" w:hAnsi="Arial" w:cs="Arial"/>
          <w:sz w:val="24"/>
          <w:szCs w:val="24"/>
        </w:rPr>
        <w:t>evaluating,</w:t>
      </w:r>
      <w:r w:rsidRPr="00281B84">
        <w:rPr>
          <w:rFonts w:ascii="Arial" w:eastAsia="Arial" w:hAnsi="Arial" w:cs="Arial"/>
          <w:sz w:val="24"/>
          <w:szCs w:val="24"/>
        </w:rPr>
        <w:t xml:space="preserve"> and improving assessment practice.</w:t>
      </w:r>
    </w:p>
    <w:p w14:paraId="09448786" w14:textId="268FA765" w:rsidR="00244487" w:rsidRPr="00244487" w:rsidRDefault="00833CD9" w:rsidP="00244487">
      <w:pPr>
        <w:tabs>
          <w:tab w:val="left" w:pos="660"/>
        </w:tabs>
        <w:ind w:left="667" w:right="82" w:hanging="566"/>
        <w:rPr>
          <w:rFonts w:ascii="Arial" w:eastAsia="Arial" w:hAnsi="Arial" w:cs="Arial"/>
          <w:sz w:val="24"/>
          <w:szCs w:val="24"/>
        </w:rPr>
      </w:pPr>
      <w:r w:rsidRPr="00281B84">
        <w:rPr>
          <w:rFonts w:ascii="Arial" w:eastAsia="Arial" w:hAnsi="Arial" w:cs="Arial"/>
          <w:b/>
          <w:sz w:val="24"/>
          <w:szCs w:val="24"/>
        </w:rPr>
        <w:t xml:space="preserve">1.10 </w:t>
      </w:r>
      <w:r w:rsidRPr="00833CD9">
        <w:rPr>
          <w:rFonts w:ascii="Arial" w:eastAsia="Arial" w:hAnsi="Arial" w:cs="Arial"/>
          <w:bCs/>
          <w:sz w:val="24"/>
          <w:szCs w:val="24"/>
        </w:rPr>
        <w:t>Ensuring</w:t>
      </w:r>
      <w:r w:rsidR="00244487" w:rsidRPr="00281B84">
        <w:rPr>
          <w:rFonts w:ascii="Arial" w:eastAsia="Arial" w:hAnsi="Arial" w:cs="Arial"/>
          <w:sz w:val="24"/>
          <w:szCs w:val="24"/>
        </w:rPr>
        <w:t xml:space="preserve"> assessors are aware of and familiar with the monitoring of assessment decisions and implementation of the centres Internal Quality Assurance/Moderation processes, including the procedures of the relevant awarding organisation.</w:t>
      </w:r>
    </w:p>
    <w:p w14:paraId="250FD94D" w14:textId="392829CE" w:rsidR="00244487" w:rsidRPr="00281B84" w:rsidRDefault="00833CD9" w:rsidP="00244487">
      <w:pPr>
        <w:ind w:left="667" w:right="158" w:hanging="566"/>
        <w:rPr>
          <w:rFonts w:ascii="Arial" w:eastAsia="Arial" w:hAnsi="Arial" w:cs="Arial"/>
          <w:sz w:val="24"/>
          <w:szCs w:val="24"/>
        </w:rPr>
      </w:pPr>
      <w:r w:rsidRPr="00281B84">
        <w:rPr>
          <w:rFonts w:ascii="Arial" w:eastAsia="Arial" w:hAnsi="Arial" w:cs="Arial"/>
          <w:b/>
          <w:sz w:val="24"/>
          <w:szCs w:val="24"/>
        </w:rPr>
        <w:t xml:space="preserve">1.11 </w:t>
      </w:r>
      <w:r w:rsidRPr="00833CD9">
        <w:rPr>
          <w:rFonts w:ascii="Arial" w:eastAsia="Arial" w:hAnsi="Arial" w:cs="Arial"/>
          <w:bCs/>
          <w:sz w:val="24"/>
          <w:szCs w:val="24"/>
        </w:rPr>
        <w:t>Using</w:t>
      </w:r>
      <w:r w:rsidR="00244487" w:rsidRPr="00281B84">
        <w:rPr>
          <w:rFonts w:ascii="Arial" w:eastAsia="Arial" w:hAnsi="Arial" w:cs="Arial"/>
          <w:sz w:val="24"/>
          <w:szCs w:val="24"/>
        </w:rPr>
        <w:t xml:space="preserve"> the outcome of internal and external quality assurance to enhance future assessment practice and assist in the continuous improvement of teaching</w:t>
      </w:r>
      <w:r w:rsidR="00244487" w:rsidRPr="00281B84">
        <w:rPr>
          <w:rFonts w:ascii="Arial" w:eastAsia="Arial" w:hAnsi="Arial" w:cs="Arial"/>
          <w:b/>
          <w:sz w:val="24"/>
          <w:szCs w:val="24"/>
        </w:rPr>
        <w:t xml:space="preserve">, </w:t>
      </w:r>
      <w:r w:rsidR="00244487" w:rsidRPr="00281B84">
        <w:rPr>
          <w:rFonts w:ascii="Arial" w:eastAsia="Arial" w:hAnsi="Arial" w:cs="Arial"/>
          <w:sz w:val="24"/>
          <w:szCs w:val="24"/>
        </w:rPr>
        <w:t>learning and assessment strategies by affording staff the opportunity to receive critically supportive comments on the assessment decisions reached.</w:t>
      </w:r>
    </w:p>
    <w:p w14:paraId="6C102C99" w14:textId="77777777" w:rsidR="00244487" w:rsidRPr="00281B84" w:rsidRDefault="00244487" w:rsidP="00244487">
      <w:pPr>
        <w:spacing w:before="11" w:line="240" w:lineRule="exact"/>
        <w:rPr>
          <w:rFonts w:ascii="Arial" w:hAnsi="Arial" w:cs="Arial"/>
          <w:sz w:val="24"/>
          <w:szCs w:val="24"/>
        </w:rPr>
      </w:pPr>
    </w:p>
    <w:p w14:paraId="64DD4C15" w14:textId="491781CB" w:rsidR="00244487" w:rsidRPr="00244487" w:rsidRDefault="00244487" w:rsidP="00244487">
      <w:pPr>
        <w:ind w:left="100"/>
        <w:rPr>
          <w:rFonts w:ascii="Arial" w:eastAsia="Arial" w:hAnsi="Arial" w:cs="Arial"/>
          <w:sz w:val="24"/>
          <w:szCs w:val="24"/>
        </w:rPr>
      </w:pPr>
      <w:r w:rsidRPr="00281B84">
        <w:rPr>
          <w:rFonts w:ascii="Arial" w:eastAsia="Arial" w:hAnsi="Arial" w:cs="Arial"/>
          <w:b/>
          <w:sz w:val="24"/>
          <w:szCs w:val="24"/>
        </w:rPr>
        <w:t>2       Responsibilities – SALTs</w:t>
      </w:r>
    </w:p>
    <w:p w14:paraId="184BA942" w14:textId="6982BADD" w:rsidR="00244487" w:rsidRPr="001B225A" w:rsidRDefault="00244487" w:rsidP="001B225A">
      <w:pPr>
        <w:ind w:left="100"/>
        <w:rPr>
          <w:rFonts w:ascii="Arial" w:eastAsia="Arial" w:hAnsi="Arial" w:cs="Arial"/>
          <w:sz w:val="24"/>
          <w:szCs w:val="24"/>
        </w:rPr>
      </w:pPr>
      <w:r w:rsidRPr="00281B84">
        <w:rPr>
          <w:rFonts w:ascii="Arial" w:eastAsia="Arial" w:hAnsi="Arial" w:cs="Arial"/>
          <w:b/>
          <w:sz w:val="24"/>
          <w:szCs w:val="24"/>
        </w:rPr>
        <w:t>SALTs should:</w:t>
      </w:r>
    </w:p>
    <w:p w14:paraId="540C12C0" w14:textId="1CC10F39" w:rsidR="00244487" w:rsidRPr="00244487" w:rsidRDefault="00244487" w:rsidP="00244487">
      <w:pPr>
        <w:tabs>
          <w:tab w:val="left" w:pos="660"/>
        </w:tabs>
        <w:spacing w:line="243" w:lineRule="auto"/>
        <w:ind w:left="667" w:right="262" w:hanging="566"/>
        <w:rPr>
          <w:rFonts w:ascii="Arial" w:eastAsia="Arial" w:hAnsi="Arial" w:cs="Arial"/>
          <w:sz w:val="24"/>
          <w:szCs w:val="24"/>
        </w:rPr>
      </w:pPr>
      <w:r w:rsidRPr="00281B84">
        <w:rPr>
          <w:rFonts w:ascii="Arial" w:eastAsia="Arial" w:hAnsi="Arial" w:cs="Arial"/>
          <w:b/>
          <w:sz w:val="24"/>
          <w:szCs w:val="24"/>
        </w:rPr>
        <w:t>2.1</w:t>
      </w:r>
      <w:r w:rsidRPr="00281B84">
        <w:rPr>
          <w:rFonts w:ascii="Arial" w:eastAsia="Arial" w:hAnsi="Arial" w:cs="Arial"/>
          <w:b/>
          <w:sz w:val="24"/>
          <w:szCs w:val="24"/>
        </w:rPr>
        <w:tab/>
      </w:r>
      <w:r w:rsidRPr="00281B84">
        <w:rPr>
          <w:rFonts w:ascii="Arial" w:eastAsia="Arial" w:hAnsi="Arial" w:cs="Arial"/>
          <w:sz w:val="24"/>
          <w:szCs w:val="24"/>
        </w:rPr>
        <w:t>Submit evidence, written or other to deadlines and within the criteria set down by awarding organisation regulations and/or internal guidelines.</w:t>
      </w:r>
    </w:p>
    <w:p w14:paraId="7C6C6E58" w14:textId="277B4679" w:rsidR="00244487" w:rsidRPr="00244487" w:rsidRDefault="00244487" w:rsidP="00244487">
      <w:pPr>
        <w:tabs>
          <w:tab w:val="left" w:pos="660"/>
        </w:tabs>
        <w:ind w:left="667" w:right="1327" w:hanging="566"/>
        <w:rPr>
          <w:rFonts w:ascii="Arial" w:eastAsia="Arial" w:hAnsi="Arial" w:cs="Arial"/>
          <w:sz w:val="24"/>
          <w:szCs w:val="24"/>
        </w:rPr>
      </w:pPr>
      <w:r w:rsidRPr="00281B84">
        <w:rPr>
          <w:rFonts w:ascii="Arial" w:eastAsia="Arial" w:hAnsi="Arial" w:cs="Arial"/>
          <w:b/>
          <w:sz w:val="24"/>
          <w:szCs w:val="24"/>
        </w:rPr>
        <w:t>2.2</w:t>
      </w:r>
      <w:r w:rsidRPr="00281B84">
        <w:rPr>
          <w:rFonts w:ascii="Arial" w:eastAsia="Arial" w:hAnsi="Arial" w:cs="Arial"/>
          <w:b/>
          <w:sz w:val="24"/>
          <w:szCs w:val="24"/>
        </w:rPr>
        <w:tab/>
      </w:r>
      <w:r w:rsidRPr="00281B84">
        <w:rPr>
          <w:rFonts w:ascii="Arial" w:eastAsia="Arial" w:hAnsi="Arial" w:cs="Arial"/>
          <w:sz w:val="24"/>
          <w:szCs w:val="24"/>
        </w:rPr>
        <w:t>Provide coursework/and or portfolio evidence for inspection by the course tutor/internal quality assurer/assessor on request.</w:t>
      </w:r>
    </w:p>
    <w:p w14:paraId="236621E5" w14:textId="4A9A186B" w:rsidR="00244487" w:rsidRPr="00244487" w:rsidRDefault="00244487" w:rsidP="00244487">
      <w:pPr>
        <w:tabs>
          <w:tab w:val="left" w:pos="660"/>
        </w:tabs>
        <w:ind w:left="669" w:right="567" w:hanging="567"/>
        <w:rPr>
          <w:rFonts w:ascii="Arial" w:eastAsia="Arial" w:hAnsi="Arial" w:cs="Arial"/>
          <w:sz w:val="24"/>
          <w:szCs w:val="24"/>
        </w:rPr>
      </w:pPr>
      <w:r w:rsidRPr="00281B84">
        <w:rPr>
          <w:rFonts w:ascii="Arial" w:eastAsia="Arial" w:hAnsi="Arial" w:cs="Arial"/>
          <w:b/>
          <w:sz w:val="24"/>
          <w:szCs w:val="24"/>
        </w:rPr>
        <w:t>2.3</w:t>
      </w:r>
      <w:r w:rsidRPr="00281B84">
        <w:rPr>
          <w:rFonts w:ascii="Arial" w:eastAsia="Arial" w:hAnsi="Arial" w:cs="Arial"/>
          <w:b/>
          <w:sz w:val="24"/>
          <w:szCs w:val="24"/>
        </w:rPr>
        <w:tab/>
      </w:r>
      <w:r w:rsidRPr="00281B84">
        <w:rPr>
          <w:rFonts w:ascii="Arial" w:eastAsia="Arial" w:hAnsi="Arial" w:cs="Arial"/>
          <w:sz w:val="24"/>
          <w:szCs w:val="24"/>
        </w:rPr>
        <w:t xml:space="preserve">Submit work for assessment which is valid, authentic, current, reliable and sufficient (VACRS), his/her own or appropriately referenced to sources. </w:t>
      </w:r>
    </w:p>
    <w:p w14:paraId="202F08F0" w14:textId="77777777" w:rsidR="00244487" w:rsidRPr="00281B84" w:rsidRDefault="00244487" w:rsidP="00244487">
      <w:pPr>
        <w:tabs>
          <w:tab w:val="left" w:pos="660"/>
        </w:tabs>
        <w:ind w:left="669" w:right="624" w:hanging="567"/>
        <w:rPr>
          <w:rFonts w:ascii="Arial" w:eastAsia="Arial" w:hAnsi="Arial" w:cs="Arial"/>
          <w:sz w:val="24"/>
          <w:szCs w:val="24"/>
        </w:rPr>
      </w:pPr>
      <w:r w:rsidRPr="00281B84">
        <w:rPr>
          <w:rFonts w:ascii="Arial" w:eastAsia="Arial" w:hAnsi="Arial" w:cs="Arial"/>
          <w:b/>
          <w:sz w:val="24"/>
          <w:szCs w:val="24"/>
        </w:rPr>
        <w:t>2.4</w:t>
      </w:r>
      <w:r w:rsidRPr="00281B84">
        <w:rPr>
          <w:rFonts w:ascii="Arial" w:eastAsia="Arial" w:hAnsi="Arial" w:cs="Arial"/>
          <w:b/>
          <w:sz w:val="24"/>
          <w:szCs w:val="24"/>
        </w:rPr>
        <w:tab/>
      </w:r>
      <w:r w:rsidRPr="00281B84">
        <w:rPr>
          <w:rFonts w:ascii="Arial" w:eastAsia="Arial" w:hAnsi="Arial" w:cs="Arial"/>
          <w:sz w:val="24"/>
          <w:szCs w:val="24"/>
        </w:rPr>
        <w:t>Undertake placements/residential commitments as required by programme guidelines.</w:t>
      </w:r>
    </w:p>
    <w:p w14:paraId="4776A240" w14:textId="77777777" w:rsidR="00244487" w:rsidRPr="00281B84" w:rsidRDefault="00244487" w:rsidP="00244487">
      <w:pPr>
        <w:rPr>
          <w:rFonts w:ascii="Arial" w:eastAsia="Arial" w:hAnsi="Arial" w:cs="Arial"/>
          <w:b/>
          <w:sz w:val="24"/>
          <w:szCs w:val="24"/>
        </w:rPr>
      </w:pPr>
    </w:p>
    <w:p w14:paraId="54413F9B" w14:textId="66FBA275" w:rsidR="00244487" w:rsidRPr="001B225A" w:rsidRDefault="00244487" w:rsidP="001B225A">
      <w:pPr>
        <w:rPr>
          <w:rFonts w:ascii="Arial" w:eastAsia="Arial" w:hAnsi="Arial" w:cs="Arial"/>
          <w:sz w:val="24"/>
          <w:szCs w:val="24"/>
        </w:rPr>
      </w:pPr>
      <w:r w:rsidRPr="00281B84">
        <w:rPr>
          <w:rFonts w:ascii="Arial" w:eastAsia="Arial" w:hAnsi="Arial" w:cs="Arial"/>
          <w:b/>
          <w:sz w:val="24"/>
          <w:szCs w:val="24"/>
        </w:rPr>
        <w:t>3       Responsibilities – Tutors/Assessors</w:t>
      </w:r>
    </w:p>
    <w:p w14:paraId="2A136E3D" w14:textId="165DB733" w:rsidR="00244487" w:rsidRPr="001B225A" w:rsidRDefault="00244487" w:rsidP="001B225A">
      <w:pPr>
        <w:ind w:left="100"/>
        <w:rPr>
          <w:rFonts w:ascii="Arial" w:eastAsia="Arial" w:hAnsi="Arial" w:cs="Arial"/>
          <w:sz w:val="24"/>
          <w:szCs w:val="24"/>
        </w:rPr>
      </w:pPr>
      <w:r w:rsidRPr="00281B84">
        <w:rPr>
          <w:rFonts w:ascii="Arial" w:eastAsia="Arial" w:hAnsi="Arial" w:cs="Arial"/>
          <w:b/>
          <w:sz w:val="24"/>
          <w:szCs w:val="24"/>
        </w:rPr>
        <w:t>The Tutor/Assessor should:</w:t>
      </w:r>
    </w:p>
    <w:p w14:paraId="28BF9AFA" w14:textId="152F86AF" w:rsidR="00244487" w:rsidRPr="00244487" w:rsidRDefault="00244487" w:rsidP="00244487">
      <w:pPr>
        <w:tabs>
          <w:tab w:val="left" w:pos="660"/>
        </w:tabs>
        <w:ind w:left="667" w:right="839" w:hanging="566"/>
        <w:rPr>
          <w:rFonts w:ascii="Arial" w:eastAsia="Arial" w:hAnsi="Arial" w:cs="Arial"/>
          <w:sz w:val="24"/>
          <w:szCs w:val="24"/>
        </w:rPr>
      </w:pPr>
      <w:r w:rsidRPr="00281B84">
        <w:rPr>
          <w:rFonts w:ascii="Arial" w:eastAsia="Arial" w:hAnsi="Arial" w:cs="Arial"/>
          <w:b/>
          <w:sz w:val="24"/>
          <w:szCs w:val="24"/>
        </w:rPr>
        <w:lastRenderedPageBreak/>
        <w:t>3.1</w:t>
      </w:r>
      <w:r w:rsidRPr="00281B84">
        <w:rPr>
          <w:rFonts w:ascii="Arial" w:eastAsia="Arial" w:hAnsi="Arial" w:cs="Arial"/>
          <w:b/>
          <w:sz w:val="24"/>
          <w:szCs w:val="24"/>
        </w:rPr>
        <w:tab/>
      </w:r>
      <w:r w:rsidRPr="00281B84">
        <w:rPr>
          <w:rFonts w:ascii="Arial" w:eastAsia="Arial" w:hAnsi="Arial" w:cs="Arial"/>
          <w:sz w:val="24"/>
          <w:szCs w:val="24"/>
        </w:rPr>
        <w:t>Provide ongoing Assessment Plans for SALTs with clear SMART targets including dates for assessment and hand in dates.</w:t>
      </w:r>
    </w:p>
    <w:p w14:paraId="49F12749" w14:textId="1F9DD3EE" w:rsidR="00244487" w:rsidRPr="00244487" w:rsidRDefault="00244487" w:rsidP="00244487">
      <w:pPr>
        <w:ind w:left="669" w:hanging="567"/>
        <w:rPr>
          <w:rFonts w:ascii="Arial" w:eastAsia="Arial" w:hAnsi="Arial" w:cs="Arial"/>
          <w:sz w:val="24"/>
          <w:szCs w:val="24"/>
        </w:rPr>
      </w:pPr>
      <w:r w:rsidRPr="5C819430">
        <w:rPr>
          <w:rFonts w:ascii="Arial" w:eastAsia="Arial" w:hAnsi="Arial" w:cs="Arial"/>
          <w:b/>
          <w:bCs/>
          <w:sz w:val="24"/>
          <w:szCs w:val="24"/>
        </w:rPr>
        <w:t xml:space="preserve">3.2   </w:t>
      </w:r>
      <w:r w:rsidRPr="5C819430">
        <w:rPr>
          <w:rFonts w:ascii="Arial" w:eastAsia="Arial" w:hAnsi="Arial" w:cs="Arial"/>
          <w:sz w:val="24"/>
          <w:szCs w:val="24"/>
        </w:rPr>
        <w:t>Provide information about assessment in the Programme Handbook</w:t>
      </w:r>
      <w:r w:rsidR="71ADEC3D" w:rsidRPr="5C819430">
        <w:rPr>
          <w:rFonts w:ascii="Arial" w:eastAsia="Arial" w:hAnsi="Arial" w:cs="Arial"/>
          <w:sz w:val="24"/>
          <w:szCs w:val="24"/>
        </w:rPr>
        <w:t>, where appropriate</w:t>
      </w:r>
      <w:r w:rsidRPr="5C819430">
        <w:rPr>
          <w:rFonts w:ascii="Arial" w:eastAsia="Arial" w:hAnsi="Arial" w:cs="Arial"/>
          <w:sz w:val="24"/>
          <w:szCs w:val="24"/>
        </w:rPr>
        <w:t>.  This should be reinforced at regular intervals.</w:t>
      </w:r>
    </w:p>
    <w:p w14:paraId="2E2521D8" w14:textId="539047A9" w:rsidR="00244487" w:rsidRPr="00244487" w:rsidRDefault="00244487" w:rsidP="00244487">
      <w:pPr>
        <w:tabs>
          <w:tab w:val="left" w:pos="660"/>
        </w:tabs>
        <w:ind w:left="667" w:right="80" w:hanging="566"/>
        <w:rPr>
          <w:rFonts w:ascii="Arial" w:eastAsia="Arial" w:hAnsi="Arial" w:cs="Arial"/>
          <w:sz w:val="24"/>
          <w:szCs w:val="24"/>
        </w:rPr>
      </w:pPr>
      <w:r w:rsidRPr="00281B84">
        <w:rPr>
          <w:rFonts w:ascii="Arial" w:eastAsia="Arial" w:hAnsi="Arial" w:cs="Arial"/>
          <w:b/>
          <w:sz w:val="24"/>
          <w:szCs w:val="24"/>
        </w:rPr>
        <w:t>3.3</w:t>
      </w:r>
      <w:r w:rsidRPr="00281B84">
        <w:rPr>
          <w:rFonts w:ascii="Arial" w:eastAsia="Arial" w:hAnsi="Arial" w:cs="Arial"/>
          <w:sz w:val="24"/>
          <w:szCs w:val="24"/>
        </w:rPr>
        <w:tab/>
        <w:t>Ensure SALTs are aware of the Recognition of Prior Learning (RPL) Procedures and the difference between RPL and Exemption.</w:t>
      </w:r>
    </w:p>
    <w:p w14:paraId="6FA57F8E" w14:textId="0A7B2789" w:rsidR="00244487" w:rsidRPr="00244487" w:rsidRDefault="00244487" w:rsidP="00244487">
      <w:pPr>
        <w:ind w:left="100"/>
        <w:rPr>
          <w:rFonts w:ascii="Arial" w:eastAsia="Arial" w:hAnsi="Arial" w:cs="Arial"/>
          <w:sz w:val="24"/>
          <w:szCs w:val="24"/>
        </w:rPr>
      </w:pPr>
      <w:r w:rsidRPr="00281B84">
        <w:rPr>
          <w:rFonts w:ascii="Arial" w:eastAsia="Arial" w:hAnsi="Arial" w:cs="Arial"/>
          <w:b/>
          <w:sz w:val="24"/>
          <w:szCs w:val="24"/>
        </w:rPr>
        <w:t xml:space="preserve">3.4    </w:t>
      </w:r>
      <w:r w:rsidRPr="00281B84">
        <w:rPr>
          <w:rFonts w:ascii="Arial" w:eastAsia="Arial" w:hAnsi="Arial" w:cs="Arial"/>
          <w:sz w:val="24"/>
          <w:szCs w:val="24"/>
        </w:rPr>
        <w:t>Ensure that SALTs are aware of the consequences of plagiarism.</w:t>
      </w:r>
    </w:p>
    <w:p w14:paraId="25D9B956" w14:textId="4BC9B110" w:rsidR="00244487" w:rsidRPr="00244487" w:rsidRDefault="00244487" w:rsidP="00244487">
      <w:pPr>
        <w:tabs>
          <w:tab w:val="left" w:pos="660"/>
        </w:tabs>
        <w:ind w:left="667" w:right="1316" w:hanging="566"/>
        <w:rPr>
          <w:rFonts w:ascii="Arial" w:eastAsia="Arial" w:hAnsi="Arial" w:cs="Arial"/>
          <w:bCs/>
          <w:sz w:val="24"/>
          <w:szCs w:val="24"/>
        </w:rPr>
      </w:pPr>
      <w:r w:rsidRPr="00281B84">
        <w:rPr>
          <w:rFonts w:ascii="Arial" w:eastAsia="Arial" w:hAnsi="Arial" w:cs="Arial"/>
          <w:b/>
          <w:sz w:val="24"/>
          <w:szCs w:val="24"/>
        </w:rPr>
        <w:t>3.5</w:t>
      </w:r>
      <w:r w:rsidRPr="00281B84">
        <w:rPr>
          <w:rFonts w:ascii="Arial" w:eastAsia="Arial" w:hAnsi="Arial" w:cs="Arial"/>
          <w:b/>
          <w:sz w:val="24"/>
          <w:szCs w:val="24"/>
        </w:rPr>
        <w:tab/>
      </w:r>
      <w:r w:rsidRPr="00281B84">
        <w:rPr>
          <w:rFonts w:ascii="Arial" w:eastAsia="Arial" w:hAnsi="Arial" w:cs="Arial"/>
          <w:bCs/>
          <w:sz w:val="24"/>
          <w:szCs w:val="24"/>
        </w:rPr>
        <w:t>Ensure that you have a secure knowledge of the programme that you are delivering/assessing.  Including assessment</w:t>
      </w:r>
      <w:r w:rsidR="001C2BEE">
        <w:rPr>
          <w:rFonts w:ascii="Arial" w:eastAsia="Arial" w:hAnsi="Arial" w:cs="Arial"/>
          <w:bCs/>
          <w:sz w:val="24"/>
          <w:szCs w:val="24"/>
        </w:rPr>
        <w:t xml:space="preserve"> </w:t>
      </w:r>
      <w:r w:rsidRPr="00281B84">
        <w:rPr>
          <w:rFonts w:ascii="Arial" w:eastAsia="Arial" w:hAnsi="Arial" w:cs="Arial"/>
          <w:bCs/>
          <w:sz w:val="24"/>
          <w:szCs w:val="24"/>
        </w:rPr>
        <w:t>requirements, learning outcomes and/or units and rules of combination.</w:t>
      </w:r>
    </w:p>
    <w:p w14:paraId="3EE2A520" w14:textId="1717783C" w:rsidR="00244487" w:rsidRPr="00281B84" w:rsidRDefault="00244487" w:rsidP="00244487">
      <w:pPr>
        <w:tabs>
          <w:tab w:val="left" w:pos="660"/>
        </w:tabs>
        <w:ind w:left="667" w:right="1316" w:hanging="566"/>
        <w:rPr>
          <w:rFonts w:ascii="Arial" w:eastAsia="Arial" w:hAnsi="Arial" w:cs="Arial"/>
          <w:sz w:val="24"/>
          <w:szCs w:val="24"/>
        </w:rPr>
      </w:pPr>
      <w:r w:rsidRPr="00281B84">
        <w:rPr>
          <w:rFonts w:ascii="Arial" w:eastAsia="Arial" w:hAnsi="Arial" w:cs="Arial"/>
          <w:b/>
          <w:sz w:val="24"/>
          <w:szCs w:val="24"/>
        </w:rPr>
        <w:t xml:space="preserve">3.6   </w:t>
      </w:r>
      <w:r w:rsidRPr="00281B84">
        <w:rPr>
          <w:rFonts w:ascii="Arial" w:eastAsia="Arial" w:hAnsi="Arial" w:cs="Arial"/>
          <w:sz w:val="24"/>
          <w:szCs w:val="24"/>
        </w:rPr>
        <w:t>Devise methods of assessment which compliment any set by Awarding Organisations and meet the diverse needs of SALTs and promote independent learning.</w:t>
      </w:r>
    </w:p>
    <w:p w14:paraId="5C5195D8" w14:textId="3EECE5BE" w:rsidR="00244487" w:rsidRPr="00244487" w:rsidRDefault="00244487" w:rsidP="00244487">
      <w:pPr>
        <w:tabs>
          <w:tab w:val="left" w:pos="660"/>
        </w:tabs>
        <w:ind w:left="667" w:right="1316" w:hanging="566"/>
        <w:rPr>
          <w:rFonts w:ascii="Arial" w:eastAsia="Arial" w:hAnsi="Arial" w:cs="Arial"/>
          <w:sz w:val="24"/>
          <w:szCs w:val="24"/>
        </w:rPr>
      </w:pPr>
      <w:r w:rsidRPr="00281B84">
        <w:rPr>
          <w:rFonts w:ascii="Arial" w:eastAsia="Arial" w:hAnsi="Arial" w:cs="Arial"/>
          <w:b/>
          <w:bCs/>
          <w:sz w:val="24"/>
          <w:szCs w:val="24"/>
        </w:rPr>
        <w:t>3.7</w:t>
      </w:r>
      <w:r w:rsidRPr="00281B84">
        <w:rPr>
          <w:rFonts w:ascii="Arial" w:eastAsia="Arial" w:hAnsi="Arial" w:cs="Arial"/>
          <w:sz w:val="24"/>
          <w:szCs w:val="24"/>
        </w:rPr>
        <w:t xml:space="preserve">   Ensure awarding organisation assessment procedures are followed for external and controlled assessments.  Ensure SALTs are aware of the requirements.</w:t>
      </w:r>
    </w:p>
    <w:p w14:paraId="133E195D" w14:textId="20FDCFE0" w:rsidR="00244487" w:rsidRPr="00244487" w:rsidRDefault="00244487" w:rsidP="001B13E3">
      <w:pPr>
        <w:tabs>
          <w:tab w:val="left" w:pos="660"/>
        </w:tabs>
        <w:ind w:left="667" w:right="373" w:hanging="566"/>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8</w:t>
      </w:r>
      <w:r w:rsidRPr="00281B84">
        <w:rPr>
          <w:rFonts w:ascii="Arial" w:eastAsia="Arial" w:hAnsi="Arial" w:cs="Arial"/>
        </w:rPr>
        <w:tab/>
      </w:r>
      <w:r w:rsidRPr="00281B84">
        <w:rPr>
          <w:rFonts w:ascii="Arial" w:eastAsia="Arial" w:hAnsi="Arial" w:cs="Arial"/>
          <w:sz w:val="24"/>
          <w:szCs w:val="24"/>
        </w:rPr>
        <w:t>Determine the learning support needs and/or styles of each SALT using appropriate diagnostic tools and use this in planning suitable learning opportunities.</w:t>
      </w:r>
    </w:p>
    <w:p w14:paraId="449B27F9" w14:textId="77777777" w:rsidR="00737950" w:rsidRPr="007539F7" w:rsidRDefault="0073532C" w:rsidP="00737950">
      <w:pPr>
        <w:ind w:left="669" w:right="454" w:hanging="567"/>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9</w:t>
      </w:r>
      <w:r w:rsidRPr="00281B84">
        <w:rPr>
          <w:rFonts w:ascii="Arial" w:eastAsia="Arial" w:hAnsi="Arial" w:cs="Arial"/>
          <w:b/>
          <w:sz w:val="24"/>
          <w:szCs w:val="24"/>
        </w:rPr>
        <w:t xml:space="preserve"> </w:t>
      </w:r>
      <w:r>
        <w:rPr>
          <w:rFonts w:ascii="Arial" w:eastAsia="Arial" w:hAnsi="Arial" w:cs="Arial"/>
          <w:b/>
          <w:sz w:val="24"/>
          <w:szCs w:val="24"/>
        </w:rPr>
        <w:t xml:space="preserve">  </w:t>
      </w:r>
      <w:r w:rsidR="00737950" w:rsidRPr="007539F7">
        <w:rPr>
          <w:rFonts w:ascii="Arial" w:eastAsia="Arial" w:hAnsi="Arial" w:cs="Arial"/>
          <w:bCs/>
          <w:sz w:val="24"/>
          <w:szCs w:val="24"/>
        </w:rPr>
        <w:t>Set</w:t>
      </w:r>
      <w:r w:rsidR="00737950" w:rsidRPr="007539F7">
        <w:rPr>
          <w:rFonts w:ascii="Arial" w:eastAsia="Arial" w:hAnsi="Arial" w:cs="Arial"/>
          <w:sz w:val="24"/>
          <w:szCs w:val="24"/>
        </w:rPr>
        <w:t xml:space="preserve"> and assess work regularly and return to SALT.  SCIL requires all assessments, knowledge, skills or behaviours, to be undertaken within 10 working days of the activity.  </w:t>
      </w:r>
    </w:p>
    <w:p w14:paraId="27614680" w14:textId="77777777" w:rsidR="007539F7" w:rsidRPr="00244487" w:rsidRDefault="001C0AE9" w:rsidP="007539F7">
      <w:pPr>
        <w:ind w:left="669" w:right="454" w:hanging="567"/>
        <w:rPr>
          <w:rFonts w:ascii="Arial" w:eastAsia="Arial" w:hAnsi="Arial" w:cs="Arial"/>
          <w:sz w:val="24"/>
          <w:szCs w:val="24"/>
        </w:rPr>
      </w:pPr>
      <w:r w:rsidRPr="007539F7">
        <w:rPr>
          <w:rFonts w:ascii="Arial" w:eastAsia="Arial" w:hAnsi="Arial" w:cs="Arial"/>
          <w:b/>
          <w:sz w:val="24"/>
          <w:szCs w:val="24"/>
        </w:rPr>
        <w:t>3.10</w:t>
      </w:r>
      <w:r w:rsidRPr="007539F7">
        <w:rPr>
          <w:rFonts w:ascii="Arial" w:eastAsia="Arial" w:hAnsi="Arial" w:cs="Arial"/>
          <w:b/>
          <w:sz w:val="24"/>
          <w:szCs w:val="24"/>
        </w:rPr>
        <w:tab/>
      </w:r>
      <w:r w:rsidR="007539F7" w:rsidRPr="007539F7">
        <w:rPr>
          <w:rFonts w:ascii="Arial" w:eastAsia="Arial" w:hAnsi="Arial" w:cs="Arial"/>
          <w:sz w:val="24"/>
          <w:szCs w:val="24"/>
        </w:rPr>
        <w:t>Provide constructive oral and written feedback to SALTs in line with the guidelines of the awarding organisation.  Ensure SALTs are reviewing and actioning feedback on Quals Direct.</w:t>
      </w:r>
    </w:p>
    <w:p w14:paraId="0AAEC13F" w14:textId="59DA6F4B" w:rsidR="00244487" w:rsidRPr="00244487" w:rsidRDefault="00244487" w:rsidP="007539F7">
      <w:pPr>
        <w:ind w:left="669" w:right="454" w:hanging="567"/>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1C0AE9">
        <w:rPr>
          <w:rFonts w:ascii="Arial" w:eastAsia="Arial" w:hAnsi="Arial" w:cs="Arial"/>
          <w:b/>
          <w:bCs/>
          <w:sz w:val="24"/>
          <w:szCs w:val="24"/>
        </w:rPr>
        <w:t>1</w:t>
      </w:r>
      <w:r w:rsidRPr="00281B84">
        <w:rPr>
          <w:rFonts w:ascii="Arial" w:eastAsia="Arial" w:hAnsi="Arial" w:cs="Arial"/>
          <w:b/>
          <w:sz w:val="24"/>
          <w:szCs w:val="24"/>
        </w:rPr>
        <w:t xml:space="preserve"> </w:t>
      </w:r>
      <w:r w:rsidRPr="00281B84">
        <w:rPr>
          <w:rFonts w:ascii="Arial" w:eastAsia="Arial" w:hAnsi="Arial" w:cs="Arial"/>
          <w:sz w:val="24"/>
          <w:szCs w:val="24"/>
        </w:rPr>
        <w:t>Discuss and agree targets and areas for development with individual SALTs.</w:t>
      </w:r>
    </w:p>
    <w:p w14:paraId="6D3835BF" w14:textId="3CCE5A7D" w:rsidR="00244487" w:rsidRPr="00281B84" w:rsidRDefault="00244487" w:rsidP="002F2191">
      <w:pPr>
        <w:spacing w:after="0"/>
        <w:ind w:left="100"/>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1C0AE9">
        <w:rPr>
          <w:rFonts w:ascii="Arial" w:eastAsia="Arial" w:hAnsi="Arial" w:cs="Arial"/>
          <w:b/>
          <w:bCs/>
          <w:sz w:val="24"/>
          <w:szCs w:val="24"/>
        </w:rPr>
        <w:t>2</w:t>
      </w:r>
      <w:r w:rsidRPr="00281B84">
        <w:rPr>
          <w:rFonts w:ascii="Arial" w:eastAsia="Arial" w:hAnsi="Arial" w:cs="Arial"/>
          <w:b/>
          <w:sz w:val="24"/>
          <w:szCs w:val="24"/>
        </w:rPr>
        <w:t xml:space="preserve"> </w:t>
      </w:r>
      <w:r w:rsidRPr="00281B84">
        <w:rPr>
          <w:rFonts w:ascii="Arial" w:eastAsia="Arial" w:hAnsi="Arial" w:cs="Arial"/>
          <w:sz w:val="24"/>
          <w:szCs w:val="24"/>
        </w:rPr>
        <w:t>Adhere to the awarding organisation’s assessment specifications in judging</w:t>
      </w:r>
    </w:p>
    <w:p w14:paraId="70026AEA" w14:textId="7DA43B1E" w:rsidR="00244487" w:rsidRDefault="00244487" w:rsidP="002F2191">
      <w:pPr>
        <w:spacing w:before="4" w:after="0"/>
        <w:ind w:left="667"/>
        <w:rPr>
          <w:rFonts w:ascii="Arial" w:eastAsia="Arial" w:hAnsi="Arial" w:cs="Arial"/>
          <w:sz w:val="24"/>
          <w:szCs w:val="24"/>
        </w:rPr>
      </w:pPr>
      <w:r w:rsidRPr="00281B84">
        <w:rPr>
          <w:rFonts w:ascii="Arial" w:eastAsia="Arial" w:hAnsi="Arial" w:cs="Arial"/>
          <w:sz w:val="24"/>
          <w:szCs w:val="24"/>
        </w:rPr>
        <w:t>the SALTs evidence.</w:t>
      </w:r>
    </w:p>
    <w:p w14:paraId="6702ECC7" w14:textId="77777777" w:rsidR="002F2191" w:rsidRPr="00840F86" w:rsidRDefault="002F2191" w:rsidP="002F2191">
      <w:pPr>
        <w:spacing w:before="4" w:after="0"/>
        <w:ind w:left="667"/>
        <w:rPr>
          <w:rFonts w:ascii="Arial" w:eastAsia="Arial" w:hAnsi="Arial" w:cs="Arial"/>
          <w:sz w:val="24"/>
          <w:szCs w:val="24"/>
        </w:rPr>
      </w:pPr>
    </w:p>
    <w:p w14:paraId="6A921A78" w14:textId="608C0649" w:rsidR="00244487" w:rsidRPr="00244487" w:rsidRDefault="00244487" w:rsidP="00244487">
      <w:pPr>
        <w:ind w:left="667" w:right="755" w:hanging="566"/>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1C0AE9">
        <w:rPr>
          <w:rFonts w:ascii="Arial" w:eastAsia="Arial" w:hAnsi="Arial" w:cs="Arial"/>
          <w:b/>
          <w:bCs/>
          <w:sz w:val="24"/>
          <w:szCs w:val="24"/>
        </w:rPr>
        <w:t>3</w:t>
      </w:r>
      <w:r w:rsidRPr="00281B84">
        <w:rPr>
          <w:rFonts w:ascii="Arial" w:eastAsia="Arial" w:hAnsi="Arial" w:cs="Arial"/>
          <w:b/>
          <w:sz w:val="24"/>
          <w:szCs w:val="24"/>
        </w:rPr>
        <w:t xml:space="preserve"> </w:t>
      </w:r>
      <w:r w:rsidRPr="00281B84">
        <w:rPr>
          <w:rFonts w:ascii="Arial" w:eastAsia="Arial" w:hAnsi="Arial" w:cs="Arial"/>
          <w:sz w:val="24"/>
          <w:szCs w:val="24"/>
        </w:rPr>
        <w:t xml:space="preserve">Record outcomes of assessment following centre guidance.                  </w:t>
      </w:r>
    </w:p>
    <w:p w14:paraId="7A5B4D89" w14:textId="70026E15" w:rsidR="00244487" w:rsidRPr="00244487" w:rsidRDefault="00244487" w:rsidP="00244487">
      <w:pPr>
        <w:ind w:left="667" w:right="618" w:hanging="566"/>
        <w:rPr>
          <w:rFonts w:ascii="Arial" w:eastAsia="Arial" w:hAnsi="Arial" w:cs="Arial"/>
          <w:sz w:val="24"/>
          <w:szCs w:val="24"/>
        </w:rPr>
      </w:pPr>
      <w:r w:rsidRPr="00281B84">
        <w:rPr>
          <w:rFonts w:ascii="Arial" w:eastAsia="Arial" w:hAnsi="Arial" w:cs="Arial"/>
          <w:b/>
          <w:sz w:val="24"/>
          <w:szCs w:val="24"/>
        </w:rPr>
        <w:lastRenderedPageBreak/>
        <w:t>3.</w:t>
      </w:r>
      <w:r w:rsidRPr="00281B84">
        <w:rPr>
          <w:rFonts w:ascii="Arial" w:eastAsia="Arial" w:hAnsi="Arial" w:cs="Arial"/>
          <w:b/>
          <w:bCs/>
          <w:sz w:val="24"/>
          <w:szCs w:val="24"/>
        </w:rPr>
        <w:t>1</w:t>
      </w:r>
      <w:r w:rsidR="001C0AE9">
        <w:rPr>
          <w:rFonts w:ascii="Arial" w:eastAsia="Arial" w:hAnsi="Arial" w:cs="Arial"/>
          <w:b/>
          <w:bCs/>
          <w:sz w:val="24"/>
          <w:szCs w:val="24"/>
        </w:rPr>
        <w:t>4</w:t>
      </w:r>
      <w:r w:rsidR="002C5A00">
        <w:rPr>
          <w:rFonts w:ascii="Arial" w:eastAsia="Arial" w:hAnsi="Arial" w:cs="Arial"/>
          <w:b/>
          <w:bCs/>
          <w:sz w:val="24"/>
          <w:szCs w:val="24"/>
        </w:rPr>
        <w:t xml:space="preserve"> </w:t>
      </w:r>
      <w:r w:rsidRPr="00281B84">
        <w:rPr>
          <w:rFonts w:ascii="Arial" w:eastAsia="Arial" w:hAnsi="Arial" w:cs="Arial"/>
          <w:sz w:val="24"/>
          <w:szCs w:val="24"/>
        </w:rPr>
        <w:t>Provide feedback on SALTs progress to programme leaders, personal tutors and SCIL Senior Managers Team (SMT).</w:t>
      </w:r>
    </w:p>
    <w:p w14:paraId="59FEBB38" w14:textId="656E4EA8" w:rsidR="00244487" w:rsidRPr="00244487" w:rsidRDefault="00244487" w:rsidP="00E16F50">
      <w:pPr>
        <w:ind w:left="667" w:right="206" w:hanging="566"/>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7C3D38">
        <w:rPr>
          <w:rFonts w:ascii="Arial" w:eastAsia="Arial" w:hAnsi="Arial" w:cs="Arial"/>
          <w:b/>
          <w:bCs/>
          <w:sz w:val="24"/>
          <w:szCs w:val="24"/>
        </w:rPr>
        <w:t>5</w:t>
      </w:r>
      <w:r w:rsidRPr="00281B84">
        <w:rPr>
          <w:rFonts w:ascii="Arial" w:eastAsia="Arial" w:hAnsi="Arial" w:cs="Arial"/>
        </w:rPr>
        <w:tab/>
      </w:r>
      <w:r w:rsidRPr="00281B84">
        <w:rPr>
          <w:rFonts w:ascii="Arial" w:eastAsia="Arial" w:hAnsi="Arial" w:cs="Arial"/>
          <w:sz w:val="24"/>
          <w:szCs w:val="24"/>
        </w:rPr>
        <w:t>Provide regular feedback to employers where appropriate and requested.  Consent from the SALT may</w:t>
      </w:r>
      <w:r w:rsidR="000A5A39">
        <w:rPr>
          <w:rFonts w:ascii="Arial" w:eastAsia="Arial" w:hAnsi="Arial" w:cs="Arial"/>
          <w:sz w:val="24"/>
          <w:szCs w:val="24"/>
        </w:rPr>
        <w:t xml:space="preserve"> </w:t>
      </w:r>
      <w:r w:rsidRPr="00281B84">
        <w:rPr>
          <w:rFonts w:ascii="Arial" w:eastAsia="Arial" w:hAnsi="Arial" w:cs="Arial"/>
          <w:sz w:val="24"/>
          <w:szCs w:val="24"/>
        </w:rPr>
        <w:t>be required.</w:t>
      </w:r>
    </w:p>
    <w:p w14:paraId="58204975" w14:textId="7D9B5038" w:rsidR="00244487" w:rsidRPr="00244487" w:rsidRDefault="00244487" w:rsidP="00E16F50">
      <w:pPr>
        <w:ind w:left="667" w:right="241" w:hanging="566"/>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7C3D38">
        <w:rPr>
          <w:rFonts w:ascii="Arial" w:eastAsia="Arial" w:hAnsi="Arial" w:cs="Arial"/>
          <w:b/>
          <w:bCs/>
          <w:sz w:val="24"/>
          <w:szCs w:val="24"/>
        </w:rPr>
        <w:t>6</w:t>
      </w:r>
      <w:r w:rsidRPr="00281B84">
        <w:rPr>
          <w:rFonts w:ascii="Arial" w:eastAsia="Arial" w:hAnsi="Arial" w:cs="Arial"/>
        </w:rPr>
        <w:tab/>
      </w:r>
      <w:r w:rsidRPr="00281B84">
        <w:rPr>
          <w:rFonts w:ascii="Arial" w:eastAsia="Arial" w:hAnsi="Arial" w:cs="Arial"/>
          <w:sz w:val="24"/>
          <w:szCs w:val="24"/>
        </w:rPr>
        <w:t>Attend centre standardisation meetings.  Which will include, standardisation using both awarding organisations and centre materials where provided and real work evidence.</w:t>
      </w:r>
    </w:p>
    <w:p w14:paraId="7A6E98C7" w14:textId="3E900584" w:rsidR="00244487" w:rsidRPr="00244487" w:rsidRDefault="00244487" w:rsidP="00244487">
      <w:pPr>
        <w:ind w:left="822" w:hanging="720"/>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7C3D38">
        <w:rPr>
          <w:rFonts w:ascii="Arial" w:eastAsia="Arial" w:hAnsi="Arial" w:cs="Arial"/>
          <w:b/>
          <w:bCs/>
          <w:sz w:val="24"/>
          <w:szCs w:val="24"/>
        </w:rPr>
        <w:t>7</w:t>
      </w:r>
      <w:r w:rsidR="00C572F0">
        <w:rPr>
          <w:rFonts w:ascii="Arial" w:eastAsia="Arial" w:hAnsi="Arial" w:cs="Arial"/>
        </w:rPr>
        <w:t xml:space="preserve"> </w:t>
      </w:r>
      <w:r w:rsidRPr="00925CAA">
        <w:rPr>
          <w:rFonts w:ascii="Arial" w:eastAsia="Arial" w:hAnsi="Arial" w:cs="Arial"/>
          <w:sz w:val="24"/>
          <w:szCs w:val="24"/>
        </w:rPr>
        <w:t xml:space="preserve">Ensure that assessment sampling takes place with timely scrutiny by </w:t>
      </w:r>
      <w:r w:rsidR="00925CAA" w:rsidRPr="00925CAA">
        <w:rPr>
          <w:rFonts w:ascii="Arial" w:eastAsia="Arial" w:hAnsi="Arial" w:cs="Arial"/>
          <w:sz w:val="24"/>
          <w:szCs w:val="24"/>
        </w:rPr>
        <w:t xml:space="preserve">Internal </w:t>
      </w:r>
      <w:r w:rsidRPr="00925CAA">
        <w:rPr>
          <w:rFonts w:ascii="Arial" w:eastAsia="Arial" w:hAnsi="Arial" w:cs="Arial"/>
          <w:sz w:val="24"/>
          <w:szCs w:val="24"/>
        </w:rPr>
        <w:t>Quality Assurers.</w:t>
      </w:r>
      <w:r w:rsidR="00455A24" w:rsidRPr="00925CAA">
        <w:rPr>
          <w:rFonts w:ascii="Arial" w:eastAsia="Arial" w:hAnsi="Arial" w:cs="Arial"/>
          <w:sz w:val="24"/>
          <w:szCs w:val="24"/>
        </w:rPr>
        <w:t xml:space="preserve"> </w:t>
      </w:r>
    </w:p>
    <w:p w14:paraId="036621C8" w14:textId="1FDF2F07" w:rsidR="00244487" w:rsidRPr="00244487" w:rsidRDefault="00244487" w:rsidP="00CB7753">
      <w:pPr>
        <w:ind w:left="667" w:right="64" w:hanging="566"/>
        <w:rPr>
          <w:rFonts w:ascii="Arial" w:eastAsia="Arial" w:hAnsi="Arial" w:cs="Arial"/>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7C3D38">
        <w:rPr>
          <w:rFonts w:ascii="Arial" w:eastAsia="Arial" w:hAnsi="Arial" w:cs="Arial"/>
          <w:b/>
          <w:bCs/>
          <w:sz w:val="24"/>
          <w:szCs w:val="24"/>
        </w:rPr>
        <w:t>8</w:t>
      </w:r>
      <w:r w:rsidRPr="00281B84">
        <w:rPr>
          <w:rFonts w:ascii="Arial" w:eastAsia="Arial" w:hAnsi="Arial" w:cs="Arial"/>
        </w:rPr>
        <w:tab/>
      </w:r>
      <w:r w:rsidRPr="00281B84">
        <w:rPr>
          <w:rFonts w:ascii="Arial" w:eastAsia="Arial" w:hAnsi="Arial" w:cs="Arial"/>
          <w:sz w:val="24"/>
          <w:szCs w:val="24"/>
        </w:rPr>
        <w:t>Ensure that appropriate records are maintained and checked as part of the programme quality process throughout the year.</w:t>
      </w:r>
    </w:p>
    <w:p w14:paraId="00BB429D" w14:textId="5B6EDF74" w:rsidR="00244487" w:rsidRPr="00281B84" w:rsidRDefault="00244487" w:rsidP="00CB7753">
      <w:pPr>
        <w:ind w:left="669" w:hanging="567"/>
        <w:rPr>
          <w:rFonts w:ascii="Arial" w:eastAsia="Arial" w:hAnsi="Arial" w:cs="Arial"/>
          <w:color w:val="548DD4" w:themeColor="text2" w:themeTint="99"/>
          <w:sz w:val="24"/>
          <w:szCs w:val="24"/>
        </w:rPr>
      </w:pPr>
      <w:r w:rsidRPr="00281B84">
        <w:rPr>
          <w:rFonts w:ascii="Arial" w:eastAsia="Arial" w:hAnsi="Arial" w:cs="Arial"/>
          <w:b/>
          <w:sz w:val="24"/>
          <w:szCs w:val="24"/>
        </w:rPr>
        <w:t>3.</w:t>
      </w:r>
      <w:r w:rsidRPr="00281B84">
        <w:rPr>
          <w:rFonts w:ascii="Arial" w:eastAsia="Arial" w:hAnsi="Arial" w:cs="Arial"/>
          <w:b/>
          <w:bCs/>
          <w:sz w:val="24"/>
          <w:szCs w:val="24"/>
        </w:rPr>
        <w:t>1</w:t>
      </w:r>
      <w:r w:rsidR="007C3D38">
        <w:rPr>
          <w:rFonts w:ascii="Arial" w:eastAsia="Arial" w:hAnsi="Arial" w:cs="Arial"/>
          <w:b/>
          <w:bCs/>
          <w:sz w:val="24"/>
          <w:szCs w:val="24"/>
        </w:rPr>
        <w:t>9</w:t>
      </w:r>
      <w:r w:rsidRPr="00281B84">
        <w:rPr>
          <w:rFonts w:ascii="Arial" w:eastAsia="Arial" w:hAnsi="Arial" w:cs="Arial"/>
          <w:b/>
          <w:sz w:val="24"/>
          <w:szCs w:val="24"/>
        </w:rPr>
        <w:t xml:space="preserve"> </w:t>
      </w:r>
      <w:r w:rsidRPr="00281B84">
        <w:rPr>
          <w:rFonts w:ascii="Arial" w:eastAsia="Arial" w:hAnsi="Arial" w:cs="Arial"/>
          <w:sz w:val="24"/>
          <w:szCs w:val="24"/>
        </w:rPr>
        <w:t>Ensure that SALTs work and assessment records are stored securely, and copies given to the centre administrator, where appropriate.</w:t>
      </w:r>
      <w:r w:rsidRPr="00281B84">
        <w:rPr>
          <w:rFonts w:ascii="Arial" w:eastAsia="Arial" w:hAnsi="Arial" w:cs="Arial"/>
          <w:color w:val="548DD4" w:themeColor="text2" w:themeTint="99"/>
          <w:sz w:val="24"/>
          <w:szCs w:val="24"/>
        </w:rPr>
        <w:t xml:space="preserve"> </w:t>
      </w:r>
    </w:p>
    <w:p w14:paraId="66C93B1A" w14:textId="2765DB5D" w:rsidR="00244487" w:rsidRPr="00281B84" w:rsidRDefault="00244487" w:rsidP="00CB7753">
      <w:pPr>
        <w:ind w:left="669" w:hanging="567"/>
        <w:rPr>
          <w:rFonts w:ascii="Arial" w:eastAsia="Arial" w:hAnsi="Arial" w:cs="Arial"/>
          <w:sz w:val="24"/>
          <w:szCs w:val="24"/>
        </w:rPr>
      </w:pPr>
      <w:r w:rsidRPr="00281B84">
        <w:rPr>
          <w:rFonts w:ascii="Arial" w:eastAsia="Arial" w:hAnsi="Arial" w:cs="Arial"/>
          <w:b/>
          <w:bCs/>
          <w:sz w:val="24"/>
          <w:szCs w:val="24"/>
        </w:rPr>
        <w:t>3.</w:t>
      </w:r>
      <w:r w:rsidR="007C3D38">
        <w:rPr>
          <w:rFonts w:ascii="Arial" w:eastAsia="Arial" w:hAnsi="Arial" w:cs="Arial"/>
          <w:b/>
          <w:bCs/>
          <w:sz w:val="24"/>
          <w:szCs w:val="24"/>
        </w:rPr>
        <w:t>20</w:t>
      </w:r>
      <w:r w:rsidRPr="00281B84">
        <w:rPr>
          <w:rFonts w:ascii="Arial" w:eastAsia="Arial" w:hAnsi="Arial" w:cs="Arial"/>
        </w:rPr>
        <w:tab/>
      </w:r>
      <w:r w:rsidRPr="00A14665">
        <w:rPr>
          <w:rFonts w:ascii="Arial" w:eastAsia="Arial" w:hAnsi="Arial" w:cs="Arial"/>
          <w:sz w:val="24"/>
          <w:szCs w:val="24"/>
          <w:highlight w:val="yellow"/>
        </w:rPr>
        <w:t xml:space="preserve">Ensure that SALTS’s are RAG rated in line with centre requirements </w:t>
      </w:r>
      <w:r w:rsidRPr="00A14665">
        <w:rPr>
          <w:rFonts w:ascii="Arial" w:eastAsia="Arial" w:hAnsi="Arial" w:cs="Arial"/>
          <w:sz w:val="24"/>
          <w:szCs w:val="24"/>
          <w:highlight w:val="red"/>
        </w:rPr>
        <w:t>on a monthly basis, ready to be shared at, SMT meetings.</w:t>
      </w:r>
      <w:r w:rsidR="00A14665">
        <w:rPr>
          <w:rFonts w:ascii="Arial" w:eastAsia="Arial" w:hAnsi="Arial" w:cs="Arial"/>
          <w:sz w:val="24"/>
          <w:szCs w:val="24"/>
        </w:rPr>
        <w:t xml:space="preserve">  </w:t>
      </w:r>
    </w:p>
    <w:p w14:paraId="50ED3D92" w14:textId="1FDACAC7" w:rsidR="00244487" w:rsidRPr="00281B84" w:rsidRDefault="00244487" w:rsidP="00CB7753">
      <w:pPr>
        <w:ind w:left="669" w:hanging="567"/>
        <w:rPr>
          <w:rFonts w:ascii="Arial" w:eastAsia="Arial" w:hAnsi="Arial" w:cs="Arial"/>
          <w:sz w:val="24"/>
          <w:szCs w:val="24"/>
        </w:rPr>
      </w:pPr>
      <w:r w:rsidRPr="00281B84">
        <w:rPr>
          <w:rFonts w:ascii="Arial" w:eastAsia="Arial" w:hAnsi="Arial" w:cs="Arial"/>
          <w:b/>
          <w:bCs/>
          <w:sz w:val="24"/>
          <w:szCs w:val="24"/>
        </w:rPr>
        <w:t>3.2</w:t>
      </w:r>
      <w:r w:rsidR="007C3D38">
        <w:rPr>
          <w:rFonts w:ascii="Arial" w:eastAsia="Arial" w:hAnsi="Arial" w:cs="Arial"/>
          <w:b/>
          <w:bCs/>
          <w:sz w:val="24"/>
          <w:szCs w:val="24"/>
        </w:rPr>
        <w:t>1</w:t>
      </w:r>
      <w:r w:rsidRPr="00281B84">
        <w:rPr>
          <w:rFonts w:ascii="Arial" w:eastAsia="Arial" w:hAnsi="Arial" w:cs="Arial"/>
        </w:rPr>
        <w:tab/>
      </w:r>
      <w:r w:rsidRPr="00281B84">
        <w:rPr>
          <w:rFonts w:ascii="Arial" w:eastAsia="Arial" w:hAnsi="Arial" w:cs="Arial"/>
          <w:sz w:val="24"/>
          <w:szCs w:val="24"/>
        </w:rPr>
        <w:t xml:space="preserve">Maintain your occupational competency in line with your area of responsibility by undertaking of Continuous Professional Development opportunities. </w:t>
      </w:r>
    </w:p>
    <w:p w14:paraId="4AAA9717" w14:textId="77777777" w:rsidR="00244487" w:rsidRPr="00281B84" w:rsidRDefault="00244487" w:rsidP="00244487">
      <w:pPr>
        <w:spacing w:line="200" w:lineRule="exact"/>
        <w:rPr>
          <w:rFonts w:ascii="Arial" w:hAnsi="Arial" w:cs="Arial"/>
          <w:sz w:val="24"/>
          <w:szCs w:val="24"/>
        </w:rPr>
      </w:pPr>
    </w:p>
    <w:p w14:paraId="181D7F09" w14:textId="60C40ECC" w:rsidR="00244487" w:rsidRPr="00C572F0" w:rsidRDefault="00244487" w:rsidP="00C572F0">
      <w:pPr>
        <w:ind w:left="100"/>
        <w:rPr>
          <w:rFonts w:ascii="Arial" w:eastAsia="Arial" w:hAnsi="Arial" w:cs="Arial"/>
          <w:sz w:val="24"/>
          <w:szCs w:val="24"/>
        </w:rPr>
      </w:pPr>
      <w:r w:rsidRPr="00281B84">
        <w:rPr>
          <w:rFonts w:ascii="Arial" w:eastAsia="Arial" w:hAnsi="Arial" w:cs="Arial"/>
          <w:b/>
          <w:sz w:val="24"/>
          <w:szCs w:val="24"/>
        </w:rPr>
        <w:t>4       For competence based programmes:</w:t>
      </w:r>
    </w:p>
    <w:p w14:paraId="7B596B2B" w14:textId="3271A4F8" w:rsidR="00244487" w:rsidRPr="00244487" w:rsidRDefault="00244487" w:rsidP="00CB7753">
      <w:pPr>
        <w:tabs>
          <w:tab w:val="left" w:pos="660"/>
        </w:tabs>
        <w:ind w:left="669" w:hanging="567"/>
        <w:rPr>
          <w:rFonts w:ascii="Arial" w:eastAsia="Arial" w:hAnsi="Arial" w:cs="Arial"/>
          <w:sz w:val="24"/>
          <w:szCs w:val="24"/>
        </w:rPr>
      </w:pPr>
      <w:r w:rsidRPr="00281B84">
        <w:rPr>
          <w:rFonts w:ascii="Arial" w:eastAsia="Arial" w:hAnsi="Arial" w:cs="Arial"/>
          <w:b/>
          <w:sz w:val="24"/>
          <w:szCs w:val="24"/>
        </w:rPr>
        <w:t>4.1</w:t>
      </w:r>
      <w:r w:rsidRPr="00281B84">
        <w:rPr>
          <w:rFonts w:ascii="Arial" w:eastAsia="Arial" w:hAnsi="Arial" w:cs="Arial"/>
          <w:b/>
          <w:sz w:val="24"/>
          <w:szCs w:val="24"/>
        </w:rPr>
        <w:tab/>
      </w:r>
      <w:r w:rsidRPr="00281B84">
        <w:rPr>
          <w:rFonts w:ascii="Arial" w:eastAsia="Arial" w:hAnsi="Arial" w:cs="Arial"/>
          <w:sz w:val="24"/>
          <w:szCs w:val="24"/>
        </w:rPr>
        <w:t>Develop plans for assessing competence with SALTs that ensure achievable and holistic assessments, progressing to tasks which stretch the SALTs knowledge and understanding.</w:t>
      </w:r>
    </w:p>
    <w:p w14:paraId="059E2755" w14:textId="66B6D87E" w:rsidR="00244487" w:rsidRPr="00244487" w:rsidRDefault="00244487" w:rsidP="00CB7753">
      <w:pPr>
        <w:tabs>
          <w:tab w:val="left" w:pos="660"/>
        </w:tabs>
        <w:ind w:left="669" w:right="510" w:hanging="567"/>
        <w:rPr>
          <w:rFonts w:ascii="Arial" w:eastAsia="Arial" w:hAnsi="Arial" w:cs="Arial"/>
          <w:sz w:val="24"/>
          <w:szCs w:val="24"/>
        </w:rPr>
      </w:pPr>
      <w:r w:rsidRPr="00281B84">
        <w:rPr>
          <w:rFonts w:ascii="Arial" w:eastAsia="Arial" w:hAnsi="Arial" w:cs="Arial"/>
          <w:b/>
          <w:sz w:val="24"/>
          <w:szCs w:val="24"/>
        </w:rPr>
        <w:t>4.2</w:t>
      </w:r>
      <w:r w:rsidRPr="00281B84">
        <w:rPr>
          <w:rFonts w:ascii="Arial" w:eastAsia="Arial" w:hAnsi="Arial" w:cs="Arial"/>
          <w:b/>
          <w:sz w:val="24"/>
          <w:szCs w:val="24"/>
        </w:rPr>
        <w:tab/>
      </w:r>
      <w:r w:rsidRPr="00281B84">
        <w:rPr>
          <w:rFonts w:ascii="Arial" w:eastAsia="Arial" w:hAnsi="Arial" w:cs="Arial"/>
          <w:sz w:val="24"/>
          <w:szCs w:val="24"/>
        </w:rPr>
        <w:t>Judge evidence against agreed standards to make assessment decisions contributing to the internal quality assurance process.</w:t>
      </w:r>
    </w:p>
    <w:p w14:paraId="1F579D15" w14:textId="77777777" w:rsidR="00244487" w:rsidRPr="00281B84" w:rsidRDefault="00244487" w:rsidP="00244487">
      <w:pPr>
        <w:tabs>
          <w:tab w:val="left" w:pos="660"/>
        </w:tabs>
        <w:ind w:left="667" w:right="1377" w:hanging="566"/>
        <w:rPr>
          <w:rFonts w:ascii="Arial" w:eastAsia="Arial" w:hAnsi="Arial" w:cs="Arial"/>
          <w:b/>
          <w:sz w:val="24"/>
          <w:szCs w:val="24"/>
        </w:rPr>
      </w:pPr>
    </w:p>
    <w:p w14:paraId="378839CF" w14:textId="5A01DAFE" w:rsidR="00244487" w:rsidRPr="00C572F0" w:rsidRDefault="00244487" w:rsidP="00C572F0">
      <w:pPr>
        <w:tabs>
          <w:tab w:val="left" w:pos="660"/>
        </w:tabs>
        <w:ind w:left="667" w:right="1377" w:hanging="566"/>
        <w:rPr>
          <w:rFonts w:ascii="Arial" w:eastAsia="Arial" w:hAnsi="Arial" w:cs="Arial"/>
          <w:b/>
          <w:sz w:val="24"/>
          <w:szCs w:val="24"/>
        </w:rPr>
      </w:pPr>
      <w:r w:rsidRPr="00281B84">
        <w:rPr>
          <w:rFonts w:ascii="Arial" w:eastAsia="Arial" w:hAnsi="Arial" w:cs="Arial"/>
          <w:b/>
          <w:sz w:val="24"/>
          <w:szCs w:val="24"/>
        </w:rPr>
        <w:t>5       Responsibilities – Centre administrators</w:t>
      </w:r>
    </w:p>
    <w:p w14:paraId="2FAF1A7B" w14:textId="39F0DAE6" w:rsidR="00244487" w:rsidRPr="00244487" w:rsidRDefault="00244487" w:rsidP="00CB7753">
      <w:pPr>
        <w:tabs>
          <w:tab w:val="left" w:pos="660"/>
        </w:tabs>
        <w:ind w:left="667" w:right="1020" w:hanging="566"/>
        <w:rPr>
          <w:rFonts w:ascii="Arial" w:eastAsia="Arial" w:hAnsi="Arial" w:cs="Arial"/>
          <w:sz w:val="24"/>
          <w:szCs w:val="24"/>
        </w:rPr>
      </w:pPr>
      <w:r w:rsidRPr="00281B84">
        <w:rPr>
          <w:rFonts w:ascii="Arial" w:eastAsia="Arial" w:hAnsi="Arial" w:cs="Arial"/>
          <w:b/>
          <w:sz w:val="24"/>
          <w:szCs w:val="24"/>
        </w:rPr>
        <w:t>5.1</w:t>
      </w:r>
      <w:r w:rsidRPr="00281B84">
        <w:rPr>
          <w:rFonts w:ascii="Arial" w:eastAsia="Arial" w:hAnsi="Arial" w:cs="Arial"/>
          <w:b/>
          <w:sz w:val="24"/>
          <w:szCs w:val="24"/>
        </w:rPr>
        <w:tab/>
      </w:r>
      <w:r w:rsidRPr="00281B84">
        <w:rPr>
          <w:rFonts w:ascii="Arial" w:eastAsia="Arial" w:hAnsi="Arial" w:cs="Arial"/>
          <w:sz w:val="24"/>
          <w:szCs w:val="24"/>
        </w:rPr>
        <w:t>Provide appropriate resources to support the delivery of the training programmes and assessment practices.</w:t>
      </w:r>
    </w:p>
    <w:p w14:paraId="32BF7612" w14:textId="7B3CDFBE" w:rsidR="00244487" w:rsidRPr="00244487" w:rsidRDefault="00244487" w:rsidP="00CB7753">
      <w:pPr>
        <w:tabs>
          <w:tab w:val="left" w:pos="660"/>
        </w:tabs>
        <w:ind w:left="667" w:right="794" w:hanging="566"/>
        <w:rPr>
          <w:rFonts w:ascii="Arial" w:eastAsia="Arial" w:hAnsi="Arial" w:cs="Arial"/>
          <w:sz w:val="24"/>
          <w:szCs w:val="24"/>
        </w:rPr>
      </w:pPr>
      <w:r w:rsidRPr="00281B84">
        <w:rPr>
          <w:rFonts w:ascii="Arial" w:eastAsia="Arial" w:hAnsi="Arial" w:cs="Arial"/>
          <w:b/>
          <w:sz w:val="24"/>
          <w:szCs w:val="24"/>
        </w:rPr>
        <w:t>5.2</w:t>
      </w:r>
      <w:r w:rsidRPr="00281B84">
        <w:rPr>
          <w:rFonts w:ascii="Arial" w:eastAsia="Arial" w:hAnsi="Arial" w:cs="Arial"/>
          <w:b/>
          <w:sz w:val="24"/>
          <w:szCs w:val="24"/>
        </w:rPr>
        <w:tab/>
      </w:r>
      <w:r w:rsidRPr="00281B84">
        <w:rPr>
          <w:rFonts w:ascii="Arial" w:eastAsia="Arial" w:hAnsi="Arial" w:cs="Arial"/>
          <w:sz w:val="24"/>
          <w:szCs w:val="24"/>
        </w:rPr>
        <w:t>Monitor assessment and examination entry practices and procedures for compliance.</w:t>
      </w:r>
    </w:p>
    <w:p w14:paraId="7C035102" w14:textId="00276CF4" w:rsidR="00244487" w:rsidRPr="00244487" w:rsidRDefault="00244487" w:rsidP="00CB7753">
      <w:pPr>
        <w:ind w:left="667" w:right="206" w:hanging="566"/>
        <w:rPr>
          <w:rFonts w:ascii="Arial" w:eastAsia="Arial" w:hAnsi="Arial" w:cs="Arial"/>
          <w:sz w:val="24"/>
          <w:szCs w:val="24"/>
        </w:rPr>
      </w:pPr>
      <w:r w:rsidRPr="00281B84">
        <w:rPr>
          <w:rFonts w:ascii="Arial" w:eastAsia="Arial" w:hAnsi="Arial" w:cs="Arial"/>
          <w:b/>
          <w:sz w:val="24"/>
          <w:szCs w:val="24"/>
        </w:rPr>
        <w:lastRenderedPageBreak/>
        <w:t>5.3</w:t>
      </w:r>
      <w:r w:rsidRPr="00281B84">
        <w:rPr>
          <w:rFonts w:ascii="Arial" w:eastAsia="Arial" w:hAnsi="Arial" w:cs="Arial"/>
          <w:b/>
          <w:sz w:val="24"/>
          <w:szCs w:val="24"/>
        </w:rPr>
        <w:tab/>
      </w:r>
      <w:r w:rsidRPr="00281B84">
        <w:rPr>
          <w:rFonts w:ascii="Arial" w:eastAsia="Arial" w:hAnsi="Arial" w:cs="Arial"/>
          <w:sz w:val="24"/>
          <w:szCs w:val="24"/>
        </w:rPr>
        <w:t>Ensure that the Lead IQA/programme manager is informed in advance of all External Quality Assurance (EQA) visits and provide all requested materials in preparation for the visits.</w:t>
      </w:r>
    </w:p>
    <w:p w14:paraId="2955A9F8" w14:textId="220A1F44" w:rsidR="00244487" w:rsidRPr="00244487" w:rsidRDefault="00244487" w:rsidP="00CB7753">
      <w:pPr>
        <w:ind w:left="667" w:right="232" w:hanging="566"/>
        <w:rPr>
          <w:rFonts w:ascii="Arial" w:eastAsia="Arial" w:hAnsi="Arial" w:cs="Arial"/>
          <w:sz w:val="24"/>
          <w:szCs w:val="24"/>
        </w:rPr>
      </w:pPr>
      <w:r w:rsidRPr="00281B84">
        <w:rPr>
          <w:rFonts w:ascii="Arial" w:eastAsia="Arial" w:hAnsi="Arial" w:cs="Arial"/>
          <w:b/>
          <w:sz w:val="24"/>
          <w:szCs w:val="24"/>
        </w:rPr>
        <w:t>5.4</w:t>
      </w:r>
      <w:r w:rsidRPr="00281B84">
        <w:rPr>
          <w:rFonts w:ascii="Arial" w:eastAsia="Arial" w:hAnsi="Arial" w:cs="Arial"/>
          <w:b/>
          <w:sz w:val="24"/>
          <w:szCs w:val="24"/>
        </w:rPr>
        <w:tab/>
      </w:r>
      <w:r w:rsidRPr="00281B84">
        <w:rPr>
          <w:rFonts w:ascii="Arial" w:eastAsia="Arial" w:hAnsi="Arial" w:cs="Arial"/>
          <w:sz w:val="24"/>
          <w:szCs w:val="24"/>
        </w:rPr>
        <w:t>Attend the feedback session at the conclusion of the EQA visit where possible.</w:t>
      </w:r>
    </w:p>
    <w:p w14:paraId="2CF7C27F" w14:textId="63622F86" w:rsidR="00244487" w:rsidRPr="00281B84" w:rsidRDefault="00244487" w:rsidP="00CB7753">
      <w:pPr>
        <w:ind w:left="669" w:hanging="567"/>
        <w:rPr>
          <w:rFonts w:ascii="Arial" w:eastAsia="Arial" w:hAnsi="Arial" w:cs="Arial"/>
          <w:sz w:val="24"/>
          <w:szCs w:val="24"/>
        </w:rPr>
      </w:pPr>
      <w:r w:rsidRPr="00281B84">
        <w:rPr>
          <w:rFonts w:ascii="Arial" w:eastAsia="Arial" w:hAnsi="Arial" w:cs="Arial"/>
          <w:b/>
          <w:sz w:val="24"/>
          <w:szCs w:val="24"/>
        </w:rPr>
        <w:t>5.5</w:t>
      </w:r>
      <w:r w:rsidRPr="00281B84">
        <w:rPr>
          <w:rFonts w:ascii="Arial" w:eastAsia="Arial" w:hAnsi="Arial" w:cs="Arial"/>
          <w:b/>
          <w:sz w:val="24"/>
          <w:szCs w:val="24"/>
        </w:rPr>
        <w:tab/>
      </w:r>
      <w:r w:rsidRPr="00281B84">
        <w:rPr>
          <w:rFonts w:ascii="Arial" w:eastAsia="Arial" w:hAnsi="Arial" w:cs="Arial"/>
          <w:sz w:val="24"/>
          <w:szCs w:val="24"/>
        </w:rPr>
        <w:t xml:space="preserve">Ensure that the EQAs action points are completed and incorporated into the </w:t>
      </w:r>
      <w:r w:rsidR="0062211F">
        <w:rPr>
          <w:rFonts w:ascii="Arial" w:eastAsia="Arial" w:hAnsi="Arial" w:cs="Arial"/>
          <w:sz w:val="24"/>
          <w:szCs w:val="24"/>
        </w:rPr>
        <w:t>C</w:t>
      </w:r>
      <w:r w:rsidRPr="00281B84">
        <w:rPr>
          <w:rFonts w:ascii="Arial" w:eastAsia="Arial" w:hAnsi="Arial" w:cs="Arial"/>
          <w:sz w:val="24"/>
          <w:szCs w:val="24"/>
        </w:rPr>
        <w:t>entre Development and Implementation Plan (DIP).</w:t>
      </w:r>
    </w:p>
    <w:p w14:paraId="25115879" w14:textId="20D5794B" w:rsidR="00244487" w:rsidRPr="00244487" w:rsidRDefault="00244487" w:rsidP="00CB7753">
      <w:pPr>
        <w:ind w:left="669" w:hanging="567"/>
        <w:rPr>
          <w:rFonts w:ascii="Arial" w:eastAsia="Arial" w:hAnsi="Arial" w:cs="Arial"/>
          <w:sz w:val="24"/>
          <w:szCs w:val="24"/>
        </w:rPr>
      </w:pPr>
      <w:r w:rsidRPr="00281B84">
        <w:rPr>
          <w:rFonts w:ascii="Arial" w:eastAsia="Arial" w:hAnsi="Arial" w:cs="Arial"/>
          <w:b/>
          <w:bCs/>
          <w:sz w:val="24"/>
          <w:szCs w:val="24"/>
        </w:rPr>
        <w:t>5.6</w:t>
      </w:r>
      <w:r w:rsidRPr="00281B84">
        <w:rPr>
          <w:rFonts w:ascii="Arial" w:eastAsia="Arial" w:hAnsi="Arial" w:cs="Arial"/>
          <w:b/>
          <w:bCs/>
          <w:sz w:val="24"/>
          <w:szCs w:val="24"/>
        </w:rPr>
        <w:tab/>
      </w:r>
      <w:r w:rsidRPr="00281B84">
        <w:rPr>
          <w:rFonts w:ascii="Arial" w:eastAsia="Arial" w:hAnsi="Arial" w:cs="Arial"/>
          <w:sz w:val="24"/>
          <w:szCs w:val="24"/>
        </w:rPr>
        <w:t xml:space="preserve">Ensure Tutors/Assessors submit RAG rating information in a timely manner and upon request.  </w:t>
      </w:r>
    </w:p>
    <w:p w14:paraId="1BB573C8" w14:textId="4A6D9069" w:rsidR="00244487" w:rsidRPr="00281B84" w:rsidRDefault="00244487" w:rsidP="00CB7753">
      <w:pPr>
        <w:ind w:left="669" w:hanging="567"/>
        <w:rPr>
          <w:rFonts w:ascii="Arial" w:eastAsia="Arial" w:hAnsi="Arial" w:cs="Arial"/>
          <w:sz w:val="24"/>
          <w:szCs w:val="24"/>
        </w:rPr>
      </w:pPr>
      <w:r w:rsidRPr="00281B84">
        <w:rPr>
          <w:rFonts w:ascii="Arial" w:eastAsia="Arial" w:hAnsi="Arial" w:cs="Arial"/>
          <w:b/>
          <w:bCs/>
          <w:sz w:val="24"/>
          <w:szCs w:val="24"/>
        </w:rPr>
        <w:t>5.7</w:t>
      </w:r>
      <w:r w:rsidRPr="00281B84">
        <w:rPr>
          <w:rFonts w:ascii="Arial" w:eastAsia="Arial" w:hAnsi="Arial" w:cs="Arial"/>
        </w:rPr>
        <w:tab/>
      </w:r>
      <w:r w:rsidRPr="00281B84">
        <w:rPr>
          <w:rFonts w:ascii="Arial" w:eastAsia="Arial" w:hAnsi="Arial" w:cs="Arial"/>
          <w:sz w:val="24"/>
          <w:szCs w:val="24"/>
        </w:rPr>
        <w:t>Ensure that centre staff and invigilators follow the ‘External Assessment Policy’.</w:t>
      </w:r>
    </w:p>
    <w:p w14:paraId="53B50E4F" w14:textId="2622EE14" w:rsidR="00244487" w:rsidRPr="00244487" w:rsidRDefault="00244487" w:rsidP="00CB7753">
      <w:pPr>
        <w:ind w:left="669" w:hanging="567"/>
        <w:rPr>
          <w:rFonts w:ascii="Arial" w:eastAsia="Arial" w:hAnsi="Arial" w:cs="Arial"/>
          <w:sz w:val="24"/>
          <w:szCs w:val="24"/>
        </w:rPr>
      </w:pPr>
      <w:r w:rsidRPr="00281B84">
        <w:rPr>
          <w:rFonts w:ascii="Arial" w:eastAsia="Arial" w:hAnsi="Arial" w:cs="Arial"/>
          <w:b/>
          <w:bCs/>
          <w:sz w:val="24"/>
          <w:szCs w:val="24"/>
        </w:rPr>
        <w:t>5.8</w:t>
      </w:r>
      <w:r w:rsidRPr="00281B84">
        <w:rPr>
          <w:rFonts w:ascii="Arial" w:eastAsia="Arial" w:hAnsi="Arial" w:cs="Arial"/>
          <w:sz w:val="24"/>
          <w:szCs w:val="24"/>
        </w:rPr>
        <w:t xml:space="preserve"> </w:t>
      </w:r>
      <w:r w:rsidR="0062211F">
        <w:rPr>
          <w:rFonts w:ascii="Arial" w:eastAsia="Arial" w:hAnsi="Arial" w:cs="Arial"/>
          <w:sz w:val="24"/>
          <w:szCs w:val="24"/>
        </w:rPr>
        <w:t xml:space="preserve">  </w:t>
      </w:r>
      <w:r w:rsidRPr="00281B84">
        <w:rPr>
          <w:rFonts w:ascii="Arial" w:eastAsia="Arial" w:hAnsi="Arial" w:cs="Arial"/>
          <w:sz w:val="24"/>
          <w:szCs w:val="24"/>
        </w:rPr>
        <w:t>Ensure that all external and controlled assessment materials are stored securely and where appropriate are disposed of in accordance with Awarding Organisations guidelines</w:t>
      </w:r>
      <w:r w:rsidR="0062211F">
        <w:rPr>
          <w:rFonts w:ascii="Arial" w:eastAsia="Arial" w:hAnsi="Arial" w:cs="Arial"/>
          <w:sz w:val="24"/>
          <w:szCs w:val="24"/>
        </w:rPr>
        <w:t>.</w:t>
      </w:r>
    </w:p>
    <w:p w14:paraId="63F2BC45" w14:textId="77777777" w:rsidR="00244487" w:rsidRPr="00281B84" w:rsidRDefault="00244487" w:rsidP="00CB7753">
      <w:pPr>
        <w:spacing w:before="7"/>
        <w:rPr>
          <w:rFonts w:ascii="Arial" w:hAnsi="Arial" w:cs="Arial"/>
          <w:sz w:val="24"/>
          <w:szCs w:val="24"/>
        </w:rPr>
      </w:pPr>
    </w:p>
    <w:p w14:paraId="5B4DA634" w14:textId="76C14B06" w:rsidR="00244487" w:rsidRPr="00B96B21" w:rsidRDefault="00244487" w:rsidP="00CB7753">
      <w:pPr>
        <w:ind w:left="100"/>
        <w:rPr>
          <w:rFonts w:ascii="Arial" w:eastAsia="Arial" w:hAnsi="Arial" w:cs="Arial"/>
          <w:sz w:val="24"/>
          <w:szCs w:val="24"/>
        </w:rPr>
      </w:pPr>
      <w:r w:rsidRPr="00281B84">
        <w:rPr>
          <w:rFonts w:ascii="Arial" w:eastAsia="Arial" w:hAnsi="Arial" w:cs="Arial"/>
          <w:b/>
          <w:sz w:val="24"/>
          <w:szCs w:val="24"/>
        </w:rPr>
        <w:t>6       Responsibilities - The Lead IQA/Programme Manager will:</w:t>
      </w:r>
    </w:p>
    <w:p w14:paraId="6196A9CF" w14:textId="786FAFAA" w:rsidR="00244487" w:rsidRPr="00244487" w:rsidRDefault="00244487" w:rsidP="00CB7753">
      <w:pPr>
        <w:tabs>
          <w:tab w:val="left" w:pos="660"/>
        </w:tabs>
        <w:ind w:left="667" w:right="1907" w:hanging="566"/>
        <w:rPr>
          <w:rFonts w:ascii="Arial" w:eastAsia="Arial" w:hAnsi="Arial" w:cs="Arial"/>
          <w:sz w:val="24"/>
          <w:szCs w:val="24"/>
        </w:rPr>
      </w:pPr>
      <w:r w:rsidRPr="00281B84">
        <w:rPr>
          <w:rFonts w:ascii="Arial" w:eastAsia="Arial" w:hAnsi="Arial" w:cs="Arial"/>
          <w:b/>
          <w:sz w:val="24"/>
          <w:szCs w:val="24"/>
        </w:rPr>
        <w:t>6.1</w:t>
      </w:r>
      <w:r w:rsidRPr="00281B84">
        <w:rPr>
          <w:rFonts w:ascii="Arial" w:eastAsia="Arial" w:hAnsi="Arial" w:cs="Arial"/>
          <w:b/>
          <w:sz w:val="24"/>
          <w:szCs w:val="24"/>
        </w:rPr>
        <w:tab/>
      </w:r>
      <w:r w:rsidRPr="00281B84">
        <w:rPr>
          <w:rFonts w:ascii="Arial" w:eastAsia="Arial" w:hAnsi="Arial" w:cs="Arial"/>
          <w:sz w:val="24"/>
          <w:szCs w:val="24"/>
        </w:rPr>
        <w:t>Appoint staff who are suitably qualified and appropriately</w:t>
      </w:r>
      <w:r w:rsidR="002C4479">
        <w:rPr>
          <w:rFonts w:ascii="Arial" w:eastAsia="Arial" w:hAnsi="Arial" w:cs="Arial"/>
          <w:sz w:val="24"/>
          <w:szCs w:val="24"/>
        </w:rPr>
        <w:t xml:space="preserve"> </w:t>
      </w:r>
      <w:r w:rsidRPr="00281B84">
        <w:rPr>
          <w:rFonts w:ascii="Arial" w:eastAsia="Arial" w:hAnsi="Arial" w:cs="Arial"/>
          <w:sz w:val="24"/>
          <w:szCs w:val="24"/>
        </w:rPr>
        <w:t>experienced to deliver training.</w:t>
      </w:r>
    </w:p>
    <w:p w14:paraId="6F6FB68F" w14:textId="0E9B5C51" w:rsidR="00244487" w:rsidRPr="00281B84" w:rsidRDefault="00244487" w:rsidP="00CB7753">
      <w:pPr>
        <w:tabs>
          <w:tab w:val="left" w:pos="660"/>
        </w:tabs>
        <w:ind w:left="667" w:right="1077" w:hanging="566"/>
        <w:rPr>
          <w:rFonts w:ascii="Arial" w:eastAsia="Arial" w:hAnsi="Arial" w:cs="Arial"/>
          <w:sz w:val="24"/>
          <w:szCs w:val="24"/>
        </w:rPr>
      </w:pPr>
      <w:r w:rsidRPr="00281B84">
        <w:rPr>
          <w:rFonts w:ascii="Arial" w:eastAsia="Arial" w:hAnsi="Arial" w:cs="Arial"/>
          <w:b/>
          <w:sz w:val="24"/>
          <w:szCs w:val="24"/>
        </w:rPr>
        <w:t>6.2</w:t>
      </w:r>
      <w:r w:rsidRPr="00281B84">
        <w:rPr>
          <w:rFonts w:ascii="Arial" w:eastAsia="Arial" w:hAnsi="Arial" w:cs="Arial"/>
          <w:sz w:val="24"/>
          <w:szCs w:val="24"/>
        </w:rPr>
        <w:t xml:space="preserve"> </w:t>
      </w:r>
      <w:r w:rsidRPr="00281B84">
        <w:rPr>
          <w:rFonts w:ascii="Arial" w:eastAsia="Arial" w:hAnsi="Arial" w:cs="Arial"/>
          <w:sz w:val="24"/>
          <w:szCs w:val="24"/>
        </w:rPr>
        <w:tab/>
        <w:t>Provide adequate resources to support identified staff development needs.</w:t>
      </w:r>
    </w:p>
    <w:p w14:paraId="538116FC" w14:textId="1DD38B87" w:rsidR="00244487" w:rsidRPr="00244487" w:rsidRDefault="00244487" w:rsidP="00CB7753">
      <w:pPr>
        <w:tabs>
          <w:tab w:val="left" w:pos="660"/>
        </w:tabs>
        <w:ind w:left="667" w:hanging="566"/>
        <w:rPr>
          <w:rFonts w:ascii="Arial" w:eastAsia="Arial" w:hAnsi="Arial" w:cs="Arial"/>
          <w:sz w:val="24"/>
          <w:szCs w:val="24"/>
        </w:rPr>
      </w:pPr>
      <w:r w:rsidRPr="00281B84">
        <w:rPr>
          <w:rFonts w:ascii="Arial" w:eastAsia="Arial" w:hAnsi="Arial" w:cs="Arial"/>
          <w:b/>
          <w:sz w:val="24"/>
          <w:szCs w:val="24"/>
        </w:rPr>
        <w:t>6.3</w:t>
      </w:r>
      <w:r w:rsidRPr="00281B84">
        <w:rPr>
          <w:rFonts w:ascii="Arial" w:eastAsia="Arial" w:hAnsi="Arial" w:cs="Arial"/>
          <w:b/>
          <w:sz w:val="24"/>
          <w:szCs w:val="24"/>
        </w:rPr>
        <w:tab/>
      </w:r>
      <w:r w:rsidRPr="00281B84">
        <w:rPr>
          <w:rFonts w:ascii="Arial" w:eastAsia="Arial" w:hAnsi="Arial" w:cs="Arial"/>
          <w:sz w:val="24"/>
          <w:szCs w:val="24"/>
        </w:rPr>
        <w:t>Oversee the development of good assessment practice in conjunction with all policies.</w:t>
      </w:r>
    </w:p>
    <w:p w14:paraId="49677F7D" w14:textId="4BD91CFF" w:rsidR="00244487" w:rsidRPr="00281B84" w:rsidRDefault="00244487" w:rsidP="00CB7753">
      <w:pPr>
        <w:tabs>
          <w:tab w:val="left" w:pos="660"/>
        </w:tabs>
        <w:ind w:left="667" w:right="907" w:hanging="566"/>
        <w:rPr>
          <w:rFonts w:ascii="Arial" w:eastAsia="Arial" w:hAnsi="Arial" w:cs="Arial"/>
          <w:sz w:val="24"/>
          <w:szCs w:val="24"/>
        </w:rPr>
      </w:pPr>
      <w:r w:rsidRPr="00281B84">
        <w:rPr>
          <w:rFonts w:ascii="Arial" w:eastAsia="Arial" w:hAnsi="Arial" w:cs="Arial"/>
          <w:b/>
          <w:sz w:val="24"/>
          <w:szCs w:val="24"/>
        </w:rPr>
        <w:t>6.4</w:t>
      </w:r>
      <w:r w:rsidRPr="00281B84">
        <w:rPr>
          <w:rFonts w:ascii="Arial" w:eastAsia="Arial" w:hAnsi="Arial" w:cs="Arial"/>
          <w:sz w:val="24"/>
          <w:szCs w:val="24"/>
        </w:rPr>
        <w:tab/>
        <w:t>Monitor assessment and examination entry practices and procedures for compliance.</w:t>
      </w:r>
    </w:p>
    <w:p w14:paraId="7051B0D4" w14:textId="407E560C" w:rsidR="00244487" w:rsidRPr="00281B84" w:rsidRDefault="00244487" w:rsidP="00CB7753">
      <w:pPr>
        <w:ind w:left="669" w:hanging="567"/>
        <w:rPr>
          <w:rFonts w:ascii="Arial" w:eastAsia="Arial" w:hAnsi="Arial" w:cs="Arial"/>
          <w:sz w:val="24"/>
          <w:szCs w:val="24"/>
        </w:rPr>
      </w:pPr>
      <w:r w:rsidRPr="00281B84">
        <w:rPr>
          <w:rFonts w:ascii="Arial" w:eastAsia="Arial" w:hAnsi="Arial" w:cs="Arial"/>
          <w:b/>
          <w:sz w:val="24"/>
          <w:szCs w:val="24"/>
        </w:rPr>
        <w:t>6.5</w:t>
      </w:r>
      <w:r w:rsidRPr="00281B84">
        <w:rPr>
          <w:rFonts w:ascii="Arial" w:eastAsia="Arial" w:hAnsi="Arial" w:cs="Arial"/>
          <w:sz w:val="24"/>
          <w:szCs w:val="24"/>
        </w:rPr>
        <w:tab/>
        <w:t>Ensure that assessment responsibilities are distributed in accordance with staff competencies and availability.</w:t>
      </w:r>
    </w:p>
    <w:p w14:paraId="6A124C0F" w14:textId="72EAEBD0" w:rsidR="00244487" w:rsidRPr="00244487" w:rsidRDefault="00244487" w:rsidP="00CB7753">
      <w:pPr>
        <w:tabs>
          <w:tab w:val="left" w:pos="660"/>
        </w:tabs>
        <w:ind w:left="667" w:right="567" w:hanging="566"/>
        <w:rPr>
          <w:rFonts w:ascii="Arial" w:eastAsia="Arial" w:hAnsi="Arial" w:cs="Arial"/>
          <w:sz w:val="24"/>
          <w:szCs w:val="24"/>
        </w:rPr>
      </w:pPr>
      <w:r w:rsidRPr="00281B84">
        <w:rPr>
          <w:rFonts w:ascii="Arial" w:eastAsia="Arial" w:hAnsi="Arial" w:cs="Arial"/>
          <w:b/>
          <w:sz w:val="24"/>
          <w:szCs w:val="24"/>
        </w:rPr>
        <w:t>6.6</w:t>
      </w:r>
      <w:r w:rsidRPr="00281B84">
        <w:rPr>
          <w:rFonts w:ascii="Arial" w:eastAsia="Arial" w:hAnsi="Arial" w:cs="Arial"/>
          <w:sz w:val="24"/>
          <w:szCs w:val="24"/>
        </w:rPr>
        <w:tab/>
        <w:t xml:space="preserve">Ensure that all the appropriate personnel follow the centres guidelines/policies </w:t>
      </w:r>
      <w:r w:rsidR="00B96B21" w:rsidRPr="00281B84">
        <w:rPr>
          <w:rFonts w:ascii="Arial" w:eastAsia="Arial" w:hAnsi="Arial" w:cs="Arial"/>
          <w:sz w:val="24"/>
          <w:szCs w:val="24"/>
        </w:rPr>
        <w:t>e.g.,</w:t>
      </w:r>
      <w:r w:rsidRPr="00281B84">
        <w:rPr>
          <w:rFonts w:ascii="Arial" w:eastAsia="Arial" w:hAnsi="Arial" w:cs="Arial"/>
          <w:sz w:val="24"/>
          <w:szCs w:val="24"/>
        </w:rPr>
        <w:t xml:space="preserve"> Internal Quality Assurance (IQA), appeals, plagiarism etc.</w:t>
      </w:r>
    </w:p>
    <w:p w14:paraId="2D6A368C" w14:textId="00D1BD8B" w:rsidR="00244487" w:rsidRPr="00281B84" w:rsidRDefault="00244487" w:rsidP="00CB7753">
      <w:pPr>
        <w:tabs>
          <w:tab w:val="left" w:pos="660"/>
        </w:tabs>
        <w:ind w:left="667" w:right="831" w:hanging="566"/>
        <w:rPr>
          <w:rFonts w:ascii="Arial" w:eastAsia="Arial" w:hAnsi="Arial" w:cs="Arial"/>
          <w:sz w:val="24"/>
          <w:szCs w:val="24"/>
        </w:rPr>
      </w:pPr>
      <w:r w:rsidRPr="00281B84">
        <w:rPr>
          <w:rFonts w:ascii="Arial" w:eastAsia="Arial" w:hAnsi="Arial" w:cs="Arial"/>
          <w:b/>
          <w:sz w:val="24"/>
          <w:szCs w:val="24"/>
        </w:rPr>
        <w:t>6.7</w:t>
      </w:r>
      <w:r w:rsidRPr="00281B84">
        <w:rPr>
          <w:rFonts w:ascii="Arial" w:eastAsia="Arial" w:hAnsi="Arial" w:cs="Arial"/>
          <w:b/>
          <w:sz w:val="24"/>
          <w:szCs w:val="24"/>
        </w:rPr>
        <w:tab/>
      </w:r>
      <w:r w:rsidRPr="00281B84">
        <w:rPr>
          <w:rFonts w:ascii="Arial" w:eastAsia="Arial" w:hAnsi="Arial" w:cs="Arial"/>
          <w:sz w:val="24"/>
          <w:szCs w:val="24"/>
        </w:rPr>
        <w:t>Meet with EQAs and attend the feedback session at the conclusion of the visit where possible.</w:t>
      </w:r>
    </w:p>
    <w:p w14:paraId="538EA3DA" w14:textId="396579AF" w:rsidR="00244487" w:rsidRPr="00281B84" w:rsidRDefault="00244487" w:rsidP="00A46CF8">
      <w:pPr>
        <w:ind w:left="667" w:hanging="607"/>
        <w:rPr>
          <w:rFonts w:ascii="Arial" w:eastAsia="Arial" w:hAnsi="Arial" w:cs="Arial"/>
          <w:sz w:val="24"/>
          <w:szCs w:val="24"/>
        </w:rPr>
      </w:pPr>
      <w:r w:rsidRPr="00281B84">
        <w:rPr>
          <w:rFonts w:ascii="Arial" w:eastAsia="Arial" w:hAnsi="Arial" w:cs="Arial"/>
          <w:b/>
          <w:sz w:val="24"/>
          <w:szCs w:val="24"/>
        </w:rPr>
        <w:lastRenderedPageBreak/>
        <w:t>6.8</w:t>
      </w:r>
      <w:r w:rsidRPr="00281B84">
        <w:rPr>
          <w:rFonts w:ascii="Arial" w:eastAsia="Arial" w:hAnsi="Arial" w:cs="Arial"/>
          <w:b/>
          <w:sz w:val="24"/>
          <w:szCs w:val="24"/>
        </w:rPr>
        <w:tab/>
      </w:r>
      <w:r w:rsidRPr="00281B84">
        <w:rPr>
          <w:rFonts w:ascii="Arial" w:eastAsia="Arial" w:hAnsi="Arial" w:cs="Arial"/>
          <w:sz w:val="24"/>
          <w:szCs w:val="24"/>
        </w:rPr>
        <w:t>Ensure that assessment tasks are internally quality assured prior to issue to SALTs</w:t>
      </w:r>
      <w:r w:rsidR="00B96B21">
        <w:rPr>
          <w:rFonts w:ascii="Arial" w:eastAsia="Arial" w:hAnsi="Arial" w:cs="Arial"/>
          <w:sz w:val="24"/>
          <w:szCs w:val="24"/>
        </w:rPr>
        <w:t>.</w:t>
      </w:r>
    </w:p>
    <w:p w14:paraId="43768DC2" w14:textId="46D3D9D8" w:rsidR="00244487" w:rsidRPr="00244487" w:rsidRDefault="00244487" w:rsidP="00A46CF8">
      <w:pPr>
        <w:tabs>
          <w:tab w:val="left" w:pos="660"/>
        </w:tabs>
        <w:ind w:left="667" w:right="818" w:hanging="566"/>
        <w:rPr>
          <w:rFonts w:ascii="Arial" w:eastAsia="Arial" w:hAnsi="Arial" w:cs="Arial"/>
          <w:sz w:val="24"/>
          <w:szCs w:val="24"/>
        </w:rPr>
      </w:pPr>
      <w:r w:rsidRPr="00281B84">
        <w:rPr>
          <w:rFonts w:ascii="Arial" w:eastAsia="Arial" w:hAnsi="Arial" w:cs="Arial"/>
          <w:b/>
          <w:sz w:val="24"/>
          <w:szCs w:val="24"/>
        </w:rPr>
        <w:t>6.9</w:t>
      </w:r>
      <w:r w:rsidRPr="00281B84">
        <w:rPr>
          <w:rFonts w:ascii="Arial" w:eastAsia="Arial" w:hAnsi="Arial" w:cs="Arial"/>
          <w:b/>
          <w:sz w:val="24"/>
          <w:szCs w:val="24"/>
        </w:rPr>
        <w:tab/>
      </w:r>
      <w:r w:rsidRPr="00281B84">
        <w:rPr>
          <w:rFonts w:ascii="Arial" w:eastAsia="Arial" w:hAnsi="Arial" w:cs="Arial"/>
          <w:sz w:val="24"/>
          <w:szCs w:val="24"/>
        </w:rPr>
        <w:t>Ensure that regular standardisation meetings are held to discuss and record assessment decisions and implement agreed actions.</w:t>
      </w:r>
    </w:p>
    <w:p w14:paraId="659D2E2C" w14:textId="710BB123" w:rsidR="00244487" w:rsidRPr="00244487" w:rsidRDefault="00244487" w:rsidP="00A46CF8">
      <w:pPr>
        <w:tabs>
          <w:tab w:val="left" w:pos="660"/>
        </w:tabs>
        <w:ind w:left="667" w:right="737" w:hanging="566"/>
        <w:rPr>
          <w:rFonts w:ascii="Arial" w:eastAsia="Arial" w:hAnsi="Arial" w:cs="Arial"/>
          <w:sz w:val="24"/>
          <w:szCs w:val="24"/>
        </w:rPr>
      </w:pPr>
      <w:r w:rsidRPr="00281B84">
        <w:rPr>
          <w:rFonts w:ascii="Arial" w:eastAsia="Arial" w:hAnsi="Arial" w:cs="Arial"/>
          <w:b/>
          <w:sz w:val="24"/>
          <w:szCs w:val="24"/>
        </w:rPr>
        <w:t>6.10</w:t>
      </w:r>
      <w:r w:rsidRPr="00281B84">
        <w:rPr>
          <w:rFonts w:ascii="Arial" w:eastAsia="Arial" w:hAnsi="Arial" w:cs="Arial"/>
          <w:b/>
          <w:sz w:val="24"/>
          <w:szCs w:val="24"/>
        </w:rPr>
        <w:tab/>
      </w:r>
      <w:r w:rsidRPr="00281B84">
        <w:rPr>
          <w:rFonts w:ascii="Arial" w:eastAsia="Arial" w:hAnsi="Arial" w:cs="Arial"/>
          <w:sz w:val="24"/>
          <w:szCs w:val="24"/>
        </w:rPr>
        <w:t>Ensure that staff are trained to undertake their responsibilities effectively to maintain high standards.</w:t>
      </w:r>
    </w:p>
    <w:p w14:paraId="5A012C3E" w14:textId="77777777" w:rsidR="00244487" w:rsidRPr="00281B84" w:rsidRDefault="00244487" w:rsidP="00A46CF8">
      <w:pPr>
        <w:ind w:left="100"/>
        <w:rPr>
          <w:rFonts w:ascii="Arial" w:eastAsia="Arial" w:hAnsi="Arial" w:cs="Arial"/>
          <w:sz w:val="24"/>
          <w:szCs w:val="24"/>
        </w:rPr>
      </w:pPr>
      <w:r w:rsidRPr="00281B84">
        <w:rPr>
          <w:rFonts w:ascii="Arial" w:eastAsia="Arial" w:hAnsi="Arial" w:cs="Arial"/>
          <w:b/>
          <w:sz w:val="24"/>
          <w:szCs w:val="24"/>
        </w:rPr>
        <w:t>6.11</w:t>
      </w:r>
      <w:r w:rsidRPr="00281B84">
        <w:rPr>
          <w:rFonts w:ascii="Arial" w:eastAsia="Arial" w:hAnsi="Arial" w:cs="Arial"/>
          <w:b/>
          <w:sz w:val="24"/>
          <w:szCs w:val="24"/>
        </w:rPr>
        <w:tab/>
      </w:r>
      <w:r w:rsidRPr="00281B84">
        <w:rPr>
          <w:rFonts w:ascii="Arial" w:eastAsia="Arial" w:hAnsi="Arial" w:cs="Arial"/>
          <w:sz w:val="24"/>
          <w:szCs w:val="24"/>
        </w:rPr>
        <w:t>Ensure staff are updated in current and diverse assessment standards and</w:t>
      </w:r>
    </w:p>
    <w:p w14:paraId="1ACB0018" w14:textId="6CA4B95E" w:rsidR="00244487" w:rsidRPr="00244487" w:rsidRDefault="00244487" w:rsidP="00A46CF8">
      <w:pPr>
        <w:ind w:left="667"/>
        <w:rPr>
          <w:rFonts w:ascii="Arial" w:eastAsia="Arial" w:hAnsi="Arial" w:cs="Arial"/>
          <w:sz w:val="24"/>
          <w:szCs w:val="24"/>
        </w:rPr>
      </w:pPr>
      <w:r w:rsidRPr="00281B84">
        <w:rPr>
          <w:rFonts w:ascii="Arial" w:eastAsia="Arial" w:hAnsi="Arial" w:cs="Arial"/>
          <w:sz w:val="24"/>
          <w:szCs w:val="24"/>
        </w:rPr>
        <w:t>practices individually or in teams as appropriate.</w:t>
      </w:r>
    </w:p>
    <w:p w14:paraId="453D59BB" w14:textId="0B253DFF" w:rsidR="00244487" w:rsidRPr="00244487" w:rsidRDefault="00244487" w:rsidP="00A46CF8">
      <w:pPr>
        <w:tabs>
          <w:tab w:val="left" w:pos="660"/>
        </w:tabs>
        <w:ind w:left="667" w:right="1214" w:hanging="566"/>
        <w:rPr>
          <w:rFonts w:ascii="Arial" w:eastAsia="Arial" w:hAnsi="Arial" w:cs="Arial"/>
          <w:sz w:val="24"/>
          <w:szCs w:val="24"/>
        </w:rPr>
      </w:pPr>
      <w:r w:rsidRPr="00281B84">
        <w:rPr>
          <w:rFonts w:ascii="Arial" w:eastAsia="Arial" w:hAnsi="Arial" w:cs="Arial"/>
          <w:b/>
          <w:sz w:val="24"/>
          <w:szCs w:val="24"/>
        </w:rPr>
        <w:t>6.12</w:t>
      </w:r>
      <w:r w:rsidRPr="00281B84">
        <w:rPr>
          <w:rFonts w:ascii="Arial" w:eastAsia="Arial" w:hAnsi="Arial" w:cs="Arial"/>
          <w:b/>
          <w:sz w:val="24"/>
          <w:szCs w:val="24"/>
        </w:rPr>
        <w:tab/>
      </w:r>
      <w:r w:rsidRPr="00281B84">
        <w:rPr>
          <w:rFonts w:ascii="Arial" w:eastAsia="Arial" w:hAnsi="Arial" w:cs="Arial"/>
          <w:sz w:val="24"/>
          <w:szCs w:val="24"/>
        </w:rPr>
        <w:t>Ensure staff have the opportunity to share good assessment practice through meetings and other forums.</w:t>
      </w:r>
    </w:p>
    <w:p w14:paraId="18B864B5" w14:textId="34C19D21" w:rsidR="00244487" w:rsidRPr="00244487" w:rsidRDefault="0073532C" w:rsidP="00A46CF8">
      <w:pPr>
        <w:ind w:left="782" w:hanging="680"/>
        <w:rPr>
          <w:rFonts w:ascii="Arial" w:eastAsia="Arial" w:hAnsi="Arial" w:cs="Arial"/>
          <w:sz w:val="24"/>
          <w:szCs w:val="24"/>
        </w:rPr>
      </w:pPr>
      <w:r w:rsidRPr="00281B84">
        <w:rPr>
          <w:rFonts w:ascii="Arial" w:eastAsia="Arial" w:hAnsi="Arial" w:cs="Arial"/>
          <w:b/>
          <w:sz w:val="24"/>
          <w:szCs w:val="24"/>
        </w:rPr>
        <w:t>6.13</w:t>
      </w:r>
      <w:r>
        <w:rPr>
          <w:rFonts w:ascii="Arial" w:eastAsia="Arial" w:hAnsi="Arial" w:cs="Arial"/>
          <w:b/>
          <w:sz w:val="24"/>
          <w:szCs w:val="24"/>
        </w:rPr>
        <w:t xml:space="preserve"> </w:t>
      </w:r>
      <w:r w:rsidRPr="0073532C">
        <w:rPr>
          <w:rFonts w:ascii="Arial" w:eastAsia="Arial" w:hAnsi="Arial" w:cs="Arial"/>
          <w:bCs/>
          <w:sz w:val="24"/>
          <w:szCs w:val="24"/>
        </w:rPr>
        <w:t>Initiate</w:t>
      </w:r>
      <w:r w:rsidR="00244487" w:rsidRPr="00281B84">
        <w:rPr>
          <w:rFonts w:ascii="Arial" w:eastAsia="Arial" w:hAnsi="Arial" w:cs="Arial"/>
          <w:sz w:val="24"/>
          <w:szCs w:val="24"/>
        </w:rPr>
        <w:t xml:space="preserve"> reviews of assessment practice which will enhance learning                             opportunities.</w:t>
      </w:r>
    </w:p>
    <w:p w14:paraId="0BBB6E9B" w14:textId="579A8E2C" w:rsidR="00244487" w:rsidRPr="00281B84" w:rsidRDefault="00244487" w:rsidP="00A46CF8">
      <w:pPr>
        <w:spacing w:before="3"/>
        <w:ind w:left="680" w:right="391" w:hanging="680"/>
        <w:rPr>
          <w:rFonts w:ascii="Arial" w:eastAsia="Arial" w:hAnsi="Arial" w:cs="Arial"/>
          <w:sz w:val="24"/>
          <w:szCs w:val="24"/>
        </w:rPr>
      </w:pPr>
      <w:r w:rsidRPr="00281B84">
        <w:rPr>
          <w:rFonts w:ascii="Arial" w:eastAsia="Arial" w:hAnsi="Arial" w:cs="Arial"/>
          <w:b/>
          <w:bCs/>
          <w:sz w:val="24"/>
          <w:szCs w:val="24"/>
        </w:rPr>
        <w:t xml:space="preserve">  6.14</w:t>
      </w:r>
      <w:r w:rsidRPr="00281B84">
        <w:rPr>
          <w:rFonts w:ascii="Arial" w:eastAsia="Arial" w:hAnsi="Arial" w:cs="Arial"/>
          <w:sz w:val="24"/>
          <w:szCs w:val="24"/>
        </w:rPr>
        <w:tab/>
        <w:t>Ensure peer observations are carried out annually on all teaching staff in                                                                                                                                                                             line with the centre quality assurance practice.</w:t>
      </w:r>
    </w:p>
    <w:p w14:paraId="73D3F28D" w14:textId="48187C00" w:rsidR="00244487" w:rsidRPr="00281B84" w:rsidRDefault="00244487" w:rsidP="00A46CF8">
      <w:pPr>
        <w:spacing w:before="3"/>
        <w:ind w:left="680" w:right="391" w:hanging="680"/>
        <w:rPr>
          <w:rFonts w:ascii="Arial" w:eastAsia="Arial" w:hAnsi="Arial" w:cs="Arial"/>
          <w:sz w:val="24"/>
          <w:szCs w:val="24"/>
        </w:rPr>
      </w:pPr>
      <w:r w:rsidRPr="00281B84">
        <w:rPr>
          <w:rFonts w:ascii="Arial" w:eastAsia="Arial" w:hAnsi="Arial" w:cs="Arial"/>
          <w:b/>
          <w:bCs/>
          <w:sz w:val="24"/>
          <w:szCs w:val="24"/>
        </w:rPr>
        <w:t xml:space="preserve">  6.15</w:t>
      </w:r>
      <w:r w:rsidRPr="00281B84">
        <w:rPr>
          <w:rFonts w:ascii="Arial" w:eastAsia="Arial" w:hAnsi="Arial" w:cs="Arial"/>
          <w:sz w:val="24"/>
          <w:szCs w:val="24"/>
        </w:rPr>
        <w:tab/>
        <w:t>Ensure the RAG rating of SALTs are discussed as standing item at SMT Meetings.</w:t>
      </w:r>
    </w:p>
    <w:p w14:paraId="250D0BE0" w14:textId="77777777" w:rsidR="00244487" w:rsidRPr="00281B84" w:rsidRDefault="00244487" w:rsidP="00A46CF8">
      <w:pPr>
        <w:rPr>
          <w:rFonts w:ascii="Arial" w:eastAsia="Arial" w:hAnsi="Arial" w:cs="Arial"/>
          <w:b/>
          <w:sz w:val="24"/>
          <w:szCs w:val="24"/>
        </w:rPr>
      </w:pPr>
    </w:p>
    <w:p w14:paraId="4942E7D6" w14:textId="32C3E30E" w:rsidR="00244487" w:rsidRPr="001B39BD" w:rsidRDefault="00244487" w:rsidP="001B39BD">
      <w:pPr>
        <w:rPr>
          <w:rFonts w:ascii="Arial" w:eastAsia="Arial" w:hAnsi="Arial" w:cs="Arial"/>
          <w:b/>
          <w:sz w:val="24"/>
          <w:szCs w:val="24"/>
        </w:rPr>
      </w:pPr>
      <w:r w:rsidRPr="00281B84">
        <w:rPr>
          <w:rFonts w:ascii="Arial" w:eastAsia="Arial" w:hAnsi="Arial" w:cs="Arial"/>
          <w:b/>
          <w:sz w:val="24"/>
          <w:szCs w:val="24"/>
        </w:rPr>
        <w:t>7     Monitoring, Review and Evaluation</w:t>
      </w:r>
    </w:p>
    <w:p w14:paraId="6AA7C9EF" w14:textId="49B51B3C" w:rsidR="00244487" w:rsidRPr="00244487" w:rsidRDefault="00244487" w:rsidP="00244487">
      <w:pPr>
        <w:ind w:left="612" w:right="79" w:hanging="510"/>
        <w:rPr>
          <w:rFonts w:ascii="Arial" w:eastAsia="Arial" w:hAnsi="Arial" w:cs="Arial"/>
          <w:sz w:val="24"/>
          <w:szCs w:val="24"/>
        </w:rPr>
      </w:pPr>
      <w:r w:rsidRPr="00281B84">
        <w:rPr>
          <w:rFonts w:ascii="Arial" w:eastAsia="Arial" w:hAnsi="Arial" w:cs="Arial"/>
          <w:b/>
          <w:sz w:val="24"/>
          <w:szCs w:val="24"/>
        </w:rPr>
        <w:t>7.1</w:t>
      </w:r>
      <w:r w:rsidRPr="00281B84">
        <w:rPr>
          <w:rFonts w:ascii="Arial" w:eastAsia="Arial" w:hAnsi="Arial" w:cs="Arial"/>
          <w:b/>
          <w:sz w:val="24"/>
          <w:szCs w:val="24"/>
        </w:rPr>
        <w:tab/>
      </w:r>
      <w:r w:rsidRPr="00281B84">
        <w:rPr>
          <w:rFonts w:ascii="Arial" w:eastAsia="Arial" w:hAnsi="Arial" w:cs="Arial"/>
          <w:bCs/>
          <w:sz w:val="24"/>
          <w:szCs w:val="24"/>
        </w:rPr>
        <w:t>A</w:t>
      </w:r>
      <w:r w:rsidRPr="00281B84">
        <w:rPr>
          <w:rFonts w:ascii="Arial" w:eastAsia="Arial" w:hAnsi="Arial" w:cs="Arial"/>
          <w:sz w:val="24"/>
          <w:szCs w:val="24"/>
        </w:rPr>
        <w:t>udits including analysis of SALTs and employers surveys will be completed throughout the year under direction of the programme manager and results reported to the SLT.</w:t>
      </w:r>
    </w:p>
    <w:p w14:paraId="4C177D10" w14:textId="1299C4F6" w:rsidR="00244487" w:rsidRPr="00244487" w:rsidRDefault="00244487" w:rsidP="00244487">
      <w:pPr>
        <w:ind w:left="612" w:hanging="510"/>
        <w:rPr>
          <w:rFonts w:ascii="Arial" w:eastAsia="Arial" w:hAnsi="Arial" w:cs="Arial"/>
          <w:sz w:val="24"/>
          <w:szCs w:val="24"/>
        </w:rPr>
      </w:pPr>
      <w:r w:rsidRPr="00281B84">
        <w:rPr>
          <w:rFonts w:ascii="Arial" w:eastAsia="Arial" w:hAnsi="Arial" w:cs="Arial"/>
          <w:b/>
          <w:sz w:val="24"/>
          <w:szCs w:val="24"/>
        </w:rPr>
        <w:t>7.2</w:t>
      </w:r>
      <w:r w:rsidRPr="00281B84">
        <w:rPr>
          <w:rFonts w:ascii="Arial" w:eastAsia="Arial" w:hAnsi="Arial" w:cs="Arial"/>
          <w:b/>
          <w:sz w:val="24"/>
          <w:szCs w:val="24"/>
        </w:rPr>
        <w:tab/>
      </w:r>
      <w:r w:rsidRPr="00281B84">
        <w:rPr>
          <w:rFonts w:ascii="Arial" w:eastAsia="Arial" w:hAnsi="Arial" w:cs="Arial"/>
          <w:sz w:val="24"/>
          <w:szCs w:val="24"/>
        </w:rPr>
        <w:t>Quality Assurance reports will be monitored by the lead IQA/programme manager to ensure that recommendations and actions are implemented.</w:t>
      </w:r>
    </w:p>
    <w:p w14:paraId="61AF386A" w14:textId="1AB7219D" w:rsidR="00267FFE" w:rsidRDefault="00244487" w:rsidP="00132E98">
      <w:pPr>
        <w:ind w:left="667" w:right="371" w:hanging="510"/>
        <w:rPr>
          <w:rFonts w:ascii="Arial" w:eastAsia="Arial" w:hAnsi="Arial" w:cs="Arial"/>
          <w:sz w:val="24"/>
          <w:szCs w:val="24"/>
        </w:rPr>
      </w:pPr>
      <w:r w:rsidRPr="00281B84">
        <w:rPr>
          <w:rFonts w:ascii="Arial" w:eastAsia="Arial" w:hAnsi="Arial" w:cs="Arial"/>
          <w:b/>
          <w:sz w:val="24"/>
          <w:szCs w:val="24"/>
        </w:rPr>
        <w:t>7.3</w:t>
      </w:r>
      <w:r w:rsidRPr="00281B84">
        <w:rPr>
          <w:rFonts w:ascii="Arial" w:eastAsia="Arial" w:hAnsi="Arial" w:cs="Arial"/>
          <w:b/>
          <w:sz w:val="24"/>
          <w:szCs w:val="24"/>
        </w:rPr>
        <w:tab/>
      </w:r>
      <w:r w:rsidRPr="00281B84">
        <w:rPr>
          <w:rFonts w:ascii="Arial" w:eastAsia="Arial" w:hAnsi="Arial" w:cs="Arial"/>
          <w:sz w:val="24"/>
          <w:szCs w:val="24"/>
        </w:rPr>
        <w:t>Any conflict of interest must be reported to the programme manager who will maintain a log and alert the relevant awarding organisation. (See conflict of interest policy)</w:t>
      </w:r>
      <w:r w:rsidR="00E43847">
        <w:rPr>
          <w:rFonts w:ascii="Arial" w:eastAsia="Arial" w:hAnsi="Arial" w:cs="Arial"/>
          <w:sz w:val="24"/>
          <w:szCs w:val="24"/>
        </w:rPr>
        <w:t>.</w:t>
      </w:r>
    </w:p>
    <w:p w14:paraId="287ADB2E" w14:textId="77777777" w:rsidR="00132E98" w:rsidRDefault="00132E98" w:rsidP="00132E98">
      <w:pPr>
        <w:ind w:left="667" w:right="371" w:hanging="510"/>
        <w:rPr>
          <w:rFonts w:ascii="Arial" w:eastAsia="Arial" w:hAnsi="Arial" w:cs="Arial"/>
          <w:sz w:val="24"/>
          <w:szCs w:val="24"/>
        </w:rPr>
      </w:pPr>
    </w:p>
    <w:p w14:paraId="5FE86EE1" w14:textId="0B0D3B67" w:rsidR="00267FFE" w:rsidRPr="001E5736" w:rsidRDefault="00267FFE" w:rsidP="00267FFE">
      <w:pPr>
        <w:spacing w:after="0" w:line="240" w:lineRule="auto"/>
        <w:rPr>
          <w:rFonts w:ascii="Arial" w:hAnsi="Arial" w:cs="Arial"/>
          <w:b/>
          <w:bCs/>
          <w:sz w:val="24"/>
          <w:szCs w:val="24"/>
        </w:rPr>
      </w:pPr>
      <w:r w:rsidRPr="001E5736">
        <w:rPr>
          <w:rFonts w:ascii="Arial" w:hAnsi="Arial" w:cs="Arial"/>
          <w:b/>
          <w:bCs/>
          <w:sz w:val="24"/>
          <w:szCs w:val="24"/>
        </w:rPr>
        <w:t>Foundation Degree, BA Professional Practice and Somerset SCITT</w:t>
      </w:r>
    </w:p>
    <w:p w14:paraId="72F2A8B1" w14:textId="048A01C6" w:rsidR="00267FFE" w:rsidRPr="001E5736" w:rsidRDefault="00267FFE"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s>
        <w:spacing w:after="0" w:line="240" w:lineRule="auto"/>
        <w:rPr>
          <w:rFonts w:ascii="Arial" w:hAnsi="Arial" w:cs="Arial"/>
          <w:sz w:val="24"/>
          <w:szCs w:val="24"/>
        </w:rPr>
      </w:pPr>
      <w:r w:rsidRPr="001E5736">
        <w:rPr>
          <w:rFonts w:ascii="Arial" w:hAnsi="Arial" w:cs="Arial"/>
          <w:b/>
          <w:sz w:val="24"/>
          <w:szCs w:val="24"/>
        </w:rPr>
        <w:t>Assessment</w:t>
      </w:r>
    </w:p>
    <w:p w14:paraId="623E9146" w14:textId="5E902D3F" w:rsidR="00267FFE" w:rsidRPr="001E5736" w:rsidRDefault="00267FFE"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 w:val="left" w:pos="8640"/>
          <w:tab w:val="left" w:pos="8820"/>
          <w:tab w:val="left" w:pos="9000"/>
        </w:tabs>
        <w:spacing w:after="0" w:line="240" w:lineRule="auto"/>
        <w:ind w:left="540"/>
        <w:rPr>
          <w:rFonts w:ascii="Arial" w:hAnsi="Arial" w:cs="Arial"/>
          <w:sz w:val="24"/>
          <w:szCs w:val="24"/>
        </w:rPr>
      </w:pPr>
      <w:r w:rsidRPr="001E5736">
        <w:rPr>
          <w:rFonts w:ascii="Arial" w:hAnsi="Arial" w:cs="Arial"/>
          <w:sz w:val="24"/>
          <w:szCs w:val="24"/>
        </w:rPr>
        <w:t>If a SALT is on one of the above courses, SCIL will follow the University of Worcester policies relating to A</w:t>
      </w:r>
      <w:r w:rsidR="00F1623F" w:rsidRPr="001E5736">
        <w:rPr>
          <w:rFonts w:ascii="Arial" w:hAnsi="Arial" w:cs="Arial"/>
          <w:sz w:val="24"/>
          <w:szCs w:val="24"/>
        </w:rPr>
        <w:t>ssessment</w:t>
      </w:r>
      <w:r w:rsidRPr="001E5736">
        <w:rPr>
          <w:rFonts w:ascii="Arial" w:hAnsi="Arial" w:cs="Arial"/>
          <w:sz w:val="24"/>
          <w:szCs w:val="24"/>
        </w:rPr>
        <w:t xml:space="preserve"> found on the registry services page (link below)</w:t>
      </w:r>
    </w:p>
    <w:p w14:paraId="076748B1" w14:textId="77777777" w:rsidR="00F1623F" w:rsidRPr="001E5736" w:rsidRDefault="00F1623F"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 w:val="left" w:pos="8640"/>
          <w:tab w:val="left" w:pos="8820"/>
          <w:tab w:val="left" w:pos="9000"/>
        </w:tabs>
        <w:spacing w:after="0" w:line="240" w:lineRule="auto"/>
        <w:ind w:left="540"/>
        <w:rPr>
          <w:rFonts w:ascii="Arial" w:hAnsi="Arial" w:cs="Arial"/>
          <w:sz w:val="24"/>
          <w:szCs w:val="24"/>
        </w:rPr>
      </w:pPr>
    </w:p>
    <w:p w14:paraId="11D82FB6" w14:textId="5D5BB3F6" w:rsidR="00F1623F" w:rsidRPr="001E5736" w:rsidRDefault="00000000"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 w:val="left" w:pos="8640"/>
          <w:tab w:val="left" w:pos="8820"/>
          <w:tab w:val="left" w:pos="9000"/>
        </w:tabs>
        <w:spacing w:after="0" w:line="240" w:lineRule="auto"/>
        <w:ind w:left="540"/>
        <w:rPr>
          <w:rFonts w:ascii="Arial" w:hAnsi="Arial" w:cs="Arial"/>
          <w:sz w:val="24"/>
          <w:szCs w:val="24"/>
        </w:rPr>
      </w:pPr>
      <w:hyperlink r:id="rId13" w:history="1">
        <w:r w:rsidR="00323BA1" w:rsidRPr="001E5736">
          <w:rPr>
            <w:rFonts w:ascii="Arial" w:hAnsi="Arial" w:cs="Arial"/>
            <w:color w:val="0000FF"/>
            <w:sz w:val="24"/>
            <w:szCs w:val="24"/>
            <w:u w:val="single"/>
          </w:rPr>
          <w:t>AssessmentPolicy.pdf (worc.ac.uk)</w:t>
        </w:r>
      </w:hyperlink>
    </w:p>
    <w:p w14:paraId="1E228A85" w14:textId="77777777" w:rsidR="00323BA1" w:rsidRPr="001E5736" w:rsidRDefault="00323BA1"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 w:val="left" w:pos="8640"/>
          <w:tab w:val="left" w:pos="8820"/>
          <w:tab w:val="left" w:pos="9000"/>
        </w:tabs>
        <w:spacing w:after="0" w:line="240" w:lineRule="auto"/>
        <w:ind w:left="540"/>
        <w:rPr>
          <w:rFonts w:ascii="Arial" w:hAnsi="Arial" w:cs="Arial"/>
          <w:sz w:val="24"/>
          <w:szCs w:val="24"/>
        </w:rPr>
      </w:pPr>
    </w:p>
    <w:p w14:paraId="6F1036A9" w14:textId="4296AC38" w:rsidR="00323BA1" w:rsidRPr="001E5736" w:rsidRDefault="00000000"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 w:val="left" w:pos="8640"/>
          <w:tab w:val="left" w:pos="8820"/>
          <w:tab w:val="left" w:pos="9000"/>
        </w:tabs>
        <w:spacing w:after="0" w:line="240" w:lineRule="auto"/>
        <w:ind w:left="540"/>
        <w:rPr>
          <w:rFonts w:ascii="Arial" w:hAnsi="Arial" w:cs="Arial"/>
          <w:sz w:val="24"/>
          <w:szCs w:val="24"/>
        </w:rPr>
      </w:pPr>
      <w:hyperlink r:id="rId14" w:history="1">
        <w:r w:rsidR="00323BA1" w:rsidRPr="001E5736">
          <w:rPr>
            <w:rFonts w:ascii="Arial" w:hAnsi="Arial" w:cs="Arial"/>
            <w:color w:val="0000FF"/>
            <w:sz w:val="24"/>
            <w:szCs w:val="24"/>
            <w:u w:val="single"/>
          </w:rPr>
          <w:t>InclusiveAssessmentPolicy.pdf (worc.ac.uk)</w:t>
        </w:r>
      </w:hyperlink>
    </w:p>
    <w:p w14:paraId="155817C1" w14:textId="77777777" w:rsidR="00267FFE" w:rsidRPr="001E5736" w:rsidRDefault="00267FFE" w:rsidP="00267FFE">
      <w:pPr>
        <w:tabs>
          <w:tab w:val="left" w:pos="-1008"/>
          <w:tab w:val="left" w:pos="-288"/>
          <w:tab w:val="left" w:pos="432"/>
          <w:tab w:val="left" w:pos="990"/>
          <w:tab w:val="left" w:pos="1800"/>
          <w:tab w:val="left" w:pos="2160"/>
          <w:tab w:val="left" w:pos="2592"/>
          <w:tab w:val="left" w:pos="2790"/>
          <w:tab w:val="left" w:pos="3742"/>
          <w:tab w:val="left" w:pos="4032"/>
          <w:tab w:val="left" w:pos="4752"/>
          <w:tab w:val="left" w:pos="5472"/>
          <w:tab w:val="left" w:pos="6192"/>
          <w:tab w:val="left" w:pos="6912"/>
          <w:tab w:val="left" w:pos="8640"/>
          <w:tab w:val="left" w:pos="8820"/>
          <w:tab w:val="left" w:pos="9000"/>
        </w:tabs>
        <w:spacing w:after="0" w:line="240" w:lineRule="auto"/>
        <w:ind w:left="540"/>
        <w:rPr>
          <w:rFonts w:ascii="Arial" w:hAnsi="Arial" w:cs="Arial"/>
          <w:sz w:val="24"/>
          <w:szCs w:val="24"/>
        </w:rPr>
      </w:pPr>
    </w:p>
    <w:p w14:paraId="1190D2A9" w14:textId="77777777" w:rsidR="00267FFE" w:rsidRPr="00281B84" w:rsidRDefault="00267FFE" w:rsidP="00244487">
      <w:pPr>
        <w:ind w:left="667" w:right="371" w:hanging="510"/>
        <w:rPr>
          <w:rFonts w:ascii="Arial" w:eastAsia="Arial" w:hAnsi="Arial" w:cs="Arial"/>
          <w:sz w:val="24"/>
          <w:szCs w:val="24"/>
        </w:rPr>
      </w:pPr>
    </w:p>
    <w:p w14:paraId="0D564E3D" w14:textId="77777777" w:rsidR="00244487" w:rsidRPr="00281B84" w:rsidRDefault="00244487" w:rsidP="00244487">
      <w:pPr>
        <w:spacing w:before="10" w:line="240" w:lineRule="exact"/>
        <w:ind w:hanging="510"/>
        <w:rPr>
          <w:rFonts w:ascii="Arial" w:hAnsi="Arial" w:cs="Arial"/>
          <w:sz w:val="24"/>
          <w:szCs w:val="24"/>
        </w:rPr>
      </w:pPr>
    </w:p>
    <w:p w14:paraId="43042BB0" w14:textId="77777777" w:rsidR="00244487" w:rsidRPr="00281B84" w:rsidRDefault="00244487" w:rsidP="00244487">
      <w:pPr>
        <w:ind w:left="100"/>
        <w:rPr>
          <w:rFonts w:ascii="Arial" w:eastAsia="Arial" w:hAnsi="Arial" w:cs="Arial"/>
          <w:sz w:val="24"/>
          <w:szCs w:val="24"/>
        </w:rPr>
      </w:pPr>
    </w:p>
    <w:p w14:paraId="7328DBA1" w14:textId="77777777" w:rsidR="00387CB6" w:rsidRPr="00274B82" w:rsidRDefault="00387CB6" w:rsidP="00244487">
      <w:pPr>
        <w:autoSpaceDE w:val="0"/>
        <w:autoSpaceDN w:val="0"/>
        <w:adjustRightInd w:val="0"/>
        <w:rPr>
          <w:rFonts w:ascii="Arial" w:hAnsi="Arial" w:cs="Arial"/>
          <w:sz w:val="24"/>
          <w:szCs w:val="24"/>
        </w:rPr>
      </w:pPr>
    </w:p>
    <w:sectPr w:rsidR="00387CB6" w:rsidRPr="00274B82" w:rsidSect="00943AFE">
      <w:headerReference w:type="default" r:id="rId15"/>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C73D" w14:textId="77777777" w:rsidR="00943AFE" w:rsidRDefault="00943AFE" w:rsidP="00222A6E">
      <w:pPr>
        <w:spacing w:after="0" w:line="240" w:lineRule="auto"/>
      </w:pPr>
      <w:r>
        <w:separator/>
      </w:r>
    </w:p>
  </w:endnote>
  <w:endnote w:type="continuationSeparator" w:id="0">
    <w:p w14:paraId="2BAF4F60" w14:textId="77777777" w:rsidR="00943AFE" w:rsidRDefault="00943AFE" w:rsidP="00222A6E">
      <w:pPr>
        <w:spacing w:after="0" w:line="240" w:lineRule="auto"/>
      </w:pPr>
      <w:r>
        <w:continuationSeparator/>
      </w:r>
    </w:p>
  </w:endnote>
  <w:endnote w:type="continuationNotice" w:id="1">
    <w:p w14:paraId="2715D1E0" w14:textId="77777777" w:rsidR="00943AFE" w:rsidRDefault="00943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r w:rsidR="00A00F55">
                            <w:rPr>
                              <w:rFonts w:ascii="Arial" w:hAnsi="Arial" w:cs="Arial"/>
                              <w:color w:val="FFFFFF" w:themeColor="background1"/>
                            </w:rPr>
                            <w:t>SCIL</w:t>
                          </w:r>
                        </w:p>
                        <w:p w14:paraId="59C200D5" w14:textId="0F5421C4" w:rsidR="00653E31" w:rsidRDefault="00653E31">
                          <w:pPr>
                            <w:rPr>
                              <w:rFonts w:ascii="Arial" w:hAnsi="Arial" w:cs="Arial"/>
                              <w:b/>
                              <w:bCs/>
                              <w:color w:val="FFFFFF" w:themeColor="background1"/>
                            </w:rPr>
                          </w:pPr>
                          <w:r w:rsidRPr="009205DF">
                            <w:rPr>
                              <w:rFonts w:ascii="Arial" w:hAnsi="Arial" w:cs="Arial"/>
                              <w:b/>
                              <w:bCs/>
                              <w:color w:val="FFFFFF" w:themeColor="background1"/>
                            </w:rPr>
                            <w:t xml:space="preserve">Issued Date: </w:t>
                          </w:r>
                          <w:r w:rsidR="007539F7">
                            <w:rPr>
                              <w:rFonts w:ascii="Arial" w:hAnsi="Arial" w:cs="Arial"/>
                              <w:b/>
                              <w:bCs/>
                              <w:color w:val="FFFFFF" w:themeColor="background1"/>
                            </w:rPr>
                            <w:t>January 2024</w:t>
                          </w:r>
                        </w:p>
                        <w:p w14:paraId="31CDC273" w14:textId="77777777" w:rsidR="00F1260C" w:rsidRPr="009205DF" w:rsidRDefault="00F1260C">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0F5421C4" w:rsidR="00653E31" w:rsidRDefault="00653E31">
                    <w:pPr>
                      <w:rPr>
                        <w:rFonts w:ascii="Arial" w:hAnsi="Arial" w:cs="Arial"/>
                        <w:b/>
                        <w:bCs/>
                        <w:color w:val="FFFFFF" w:themeColor="background1"/>
                      </w:rPr>
                    </w:pPr>
                    <w:r w:rsidRPr="009205DF">
                      <w:rPr>
                        <w:rFonts w:ascii="Arial" w:hAnsi="Arial" w:cs="Arial"/>
                        <w:b/>
                        <w:bCs/>
                        <w:color w:val="FFFFFF" w:themeColor="background1"/>
                      </w:rPr>
                      <w:t xml:space="preserve">Issued Date: </w:t>
                    </w:r>
                    <w:r w:rsidR="007539F7">
                      <w:rPr>
                        <w:rFonts w:ascii="Arial" w:hAnsi="Arial" w:cs="Arial"/>
                        <w:b/>
                        <w:bCs/>
                        <w:color w:val="FFFFFF" w:themeColor="background1"/>
                      </w:rPr>
                      <w:t>January 2024</w:t>
                    </w:r>
                  </w:p>
                  <w:p w14:paraId="31CDC273" w14:textId="77777777" w:rsidR="00F1260C" w:rsidRPr="009205DF" w:rsidRDefault="00F1260C">
                    <w:pPr>
                      <w:rPr>
                        <w:rFonts w:ascii="Arial" w:hAnsi="Arial" w:cs="Arial"/>
                        <w:color w:val="FFFFFF" w:themeColor="background1"/>
                      </w:rPr>
                    </w:pP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EDD4" w14:textId="77777777" w:rsidR="00943AFE" w:rsidRDefault="00943AFE" w:rsidP="00222A6E">
      <w:pPr>
        <w:spacing w:after="0" w:line="240" w:lineRule="auto"/>
      </w:pPr>
      <w:r>
        <w:separator/>
      </w:r>
    </w:p>
  </w:footnote>
  <w:footnote w:type="continuationSeparator" w:id="0">
    <w:p w14:paraId="38A8B276" w14:textId="77777777" w:rsidR="00943AFE" w:rsidRDefault="00943AFE" w:rsidP="00222A6E">
      <w:pPr>
        <w:spacing w:after="0" w:line="240" w:lineRule="auto"/>
      </w:pPr>
      <w:r>
        <w:continuationSeparator/>
      </w:r>
    </w:p>
  </w:footnote>
  <w:footnote w:type="continuationNotice" w:id="1">
    <w:p w14:paraId="54866D54" w14:textId="77777777" w:rsidR="00943AFE" w:rsidRDefault="00943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8"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1"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19"/>
  </w:num>
  <w:num w:numId="2" w16cid:durableId="116418603">
    <w:abstractNumId w:val="3"/>
  </w:num>
  <w:num w:numId="3" w16cid:durableId="301497653">
    <w:abstractNumId w:val="16"/>
  </w:num>
  <w:num w:numId="4" w16cid:durableId="1389110930">
    <w:abstractNumId w:val="13"/>
  </w:num>
  <w:num w:numId="5" w16cid:durableId="1038819762">
    <w:abstractNumId w:val="10"/>
  </w:num>
  <w:num w:numId="6" w16cid:durableId="374164089">
    <w:abstractNumId w:val="8"/>
  </w:num>
  <w:num w:numId="7" w16cid:durableId="593972605">
    <w:abstractNumId w:val="1"/>
  </w:num>
  <w:num w:numId="8" w16cid:durableId="1515027518">
    <w:abstractNumId w:val="14"/>
  </w:num>
  <w:num w:numId="9" w16cid:durableId="720322818">
    <w:abstractNumId w:val="12"/>
  </w:num>
  <w:num w:numId="10" w16cid:durableId="473840895">
    <w:abstractNumId w:val="21"/>
  </w:num>
  <w:num w:numId="11" w16cid:durableId="499002243">
    <w:abstractNumId w:val="17"/>
  </w:num>
  <w:num w:numId="12" w16cid:durableId="1314603233">
    <w:abstractNumId w:val="15"/>
  </w:num>
  <w:num w:numId="13" w16cid:durableId="832641607">
    <w:abstractNumId w:val="4"/>
  </w:num>
  <w:num w:numId="14" w16cid:durableId="1519923364">
    <w:abstractNumId w:val="22"/>
  </w:num>
  <w:num w:numId="15" w16cid:durableId="2003508221">
    <w:abstractNumId w:val="2"/>
  </w:num>
  <w:num w:numId="16" w16cid:durableId="1040401510">
    <w:abstractNumId w:val="5"/>
  </w:num>
  <w:num w:numId="17" w16cid:durableId="1468547310">
    <w:abstractNumId w:val="11"/>
  </w:num>
  <w:num w:numId="18" w16cid:durableId="1202787988">
    <w:abstractNumId w:val="20"/>
  </w:num>
  <w:num w:numId="19" w16cid:durableId="1694381031">
    <w:abstractNumId w:val="9"/>
  </w:num>
  <w:num w:numId="20" w16cid:durableId="1834760416">
    <w:abstractNumId w:val="0"/>
  </w:num>
  <w:num w:numId="21" w16cid:durableId="637146815">
    <w:abstractNumId w:val="7"/>
  </w:num>
  <w:num w:numId="22" w16cid:durableId="1361853752">
    <w:abstractNumId w:val="6"/>
  </w:num>
  <w:num w:numId="23" w16cid:durableId="1030061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062BA"/>
    <w:rsid w:val="000A5A39"/>
    <w:rsid w:val="000D4B21"/>
    <w:rsid w:val="00103946"/>
    <w:rsid w:val="001207A9"/>
    <w:rsid w:val="001236BA"/>
    <w:rsid w:val="00132E98"/>
    <w:rsid w:val="00143D6D"/>
    <w:rsid w:val="00145419"/>
    <w:rsid w:val="00186564"/>
    <w:rsid w:val="001B13E3"/>
    <w:rsid w:val="001B225A"/>
    <w:rsid w:val="001B39BD"/>
    <w:rsid w:val="001C0AE9"/>
    <w:rsid w:val="001C2BEE"/>
    <w:rsid w:val="001C6067"/>
    <w:rsid w:val="001E5736"/>
    <w:rsid w:val="001E6C9B"/>
    <w:rsid w:val="00222A6E"/>
    <w:rsid w:val="00244487"/>
    <w:rsid w:val="002513EB"/>
    <w:rsid w:val="00267FFE"/>
    <w:rsid w:val="00274B82"/>
    <w:rsid w:val="00280E47"/>
    <w:rsid w:val="002B69E0"/>
    <w:rsid w:val="002C3183"/>
    <w:rsid w:val="002C4479"/>
    <w:rsid w:val="002C5A00"/>
    <w:rsid w:val="002E4272"/>
    <w:rsid w:val="002F16D4"/>
    <w:rsid w:val="002F2191"/>
    <w:rsid w:val="002F7B4E"/>
    <w:rsid w:val="00323BA1"/>
    <w:rsid w:val="003368EC"/>
    <w:rsid w:val="00340EB4"/>
    <w:rsid w:val="00344FB9"/>
    <w:rsid w:val="00387CB6"/>
    <w:rsid w:val="0040473E"/>
    <w:rsid w:val="00406744"/>
    <w:rsid w:val="004129AE"/>
    <w:rsid w:val="0042119E"/>
    <w:rsid w:val="00430D76"/>
    <w:rsid w:val="00445DB9"/>
    <w:rsid w:val="00455A24"/>
    <w:rsid w:val="0048462B"/>
    <w:rsid w:val="004A0773"/>
    <w:rsid w:val="004A7702"/>
    <w:rsid w:val="004C1EC6"/>
    <w:rsid w:val="0053719A"/>
    <w:rsid w:val="0054124F"/>
    <w:rsid w:val="00541401"/>
    <w:rsid w:val="00547CE8"/>
    <w:rsid w:val="005636A9"/>
    <w:rsid w:val="00575637"/>
    <w:rsid w:val="00594C5D"/>
    <w:rsid w:val="005A602C"/>
    <w:rsid w:val="005C693D"/>
    <w:rsid w:val="00604CB8"/>
    <w:rsid w:val="0062211F"/>
    <w:rsid w:val="0063558E"/>
    <w:rsid w:val="00636F4F"/>
    <w:rsid w:val="00641C8C"/>
    <w:rsid w:val="0065347B"/>
    <w:rsid w:val="00653E31"/>
    <w:rsid w:val="006801F6"/>
    <w:rsid w:val="006D0B42"/>
    <w:rsid w:val="006D6549"/>
    <w:rsid w:val="00711A88"/>
    <w:rsid w:val="00723387"/>
    <w:rsid w:val="0073532C"/>
    <w:rsid w:val="00737950"/>
    <w:rsid w:val="007539F7"/>
    <w:rsid w:val="007574AF"/>
    <w:rsid w:val="00765760"/>
    <w:rsid w:val="007A63B5"/>
    <w:rsid w:val="007B6D0F"/>
    <w:rsid w:val="007C1493"/>
    <w:rsid w:val="007C3D38"/>
    <w:rsid w:val="00825018"/>
    <w:rsid w:val="00833CD9"/>
    <w:rsid w:val="00840F86"/>
    <w:rsid w:val="0087482B"/>
    <w:rsid w:val="00876B0D"/>
    <w:rsid w:val="008F4558"/>
    <w:rsid w:val="00917B07"/>
    <w:rsid w:val="009205DF"/>
    <w:rsid w:val="00925CAA"/>
    <w:rsid w:val="00932F4C"/>
    <w:rsid w:val="009330BC"/>
    <w:rsid w:val="00943AFE"/>
    <w:rsid w:val="0095754A"/>
    <w:rsid w:val="009716EC"/>
    <w:rsid w:val="0097339A"/>
    <w:rsid w:val="0098695B"/>
    <w:rsid w:val="009B240B"/>
    <w:rsid w:val="009E0F61"/>
    <w:rsid w:val="00A00F55"/>
    <w:rsid w:val="00A14665"/>
    <w:rsid w:val="00A14E1D"/>
    <w:rsid w:val="00A20D07"/>
    <w:rsid w:val="00A26A8C"/>
    <w:rsid w:val="00A45F73"/>
    <w:rsid w:val="00A46CF8"/>
    <w:rsid w:val="00A95522"/>
    <w:rsid w:val="00A9705A"/>
    <w:rsid w:val="00AC296A"/>
    <w:rsid w:val="00AC527E"/>
    <w:rsid w:val="00B15A71"/>
    <w:rsid w:val="00B32FF7"/>
    <w:rsid w:val="00B40756"/>
    <w:rsid w:val="00B473A5"/>
    <w:rsid w:val="00B72625"/>
    <w:rsid w:val="00B756AD"/>
    <w:rsid w:val="00B83C68"/>
    <w:rsid w:val="00B9580B"/>
    <w:rsid w:val="00B96B21"/>
    <w:rsid w:val="00BA38B8"/>
    <w:rsid w:val="00BC665D"/>
    <w:rsid w:val="00BE301D"/>
    <w:rsid w:val="00C12289"/>
    <w:rsid w:val="00C14140"/>
    <w:rsid w:val="00C27611"/>
    <w:rsid w:val="00C30681"/>
    <w:rsid w:val="00C3484E"/>
    <w:rsid w:val="00C572F0"/>
    <w:rsid w:val="00C71287"/>
    <w:rsid w:val="00CB7753"/>
    <w:rsid w:val="00CC33F2"/>
    <w:rsid w:val="00CF209F"/>
    <w:rsid w:val="00D349E0"/>
    <w:rsid w:val="00D54817"/>
    <w:rsid w:val="00D72966"/>
    <w:rsid w:val="00E16F50"/>
    <w:rsid w:val="00E226DE"/>
    <w:rsid w:val="00E30CFD"/>
    <w:rsid w:val="00E43847"/>
    <w:rsid w:val="00EC0C86"/>
    <w:rsid w:val="00ED0DF8"/>
    <w:rsid w:val="00F1260C"/>
    <w:rsid w:val="00F1623F"/>
    <w:rsid w:val="00F24FCE"/>
    <w:rsid w:val="00F66C20"/>
    <w:rsid w:val="00FA51AD"/>
    <w:rsid w:val="00FB62D6"/>
    <w:rsid w:val="00FD02DA"/>
    <w:rsid w:val="00FE6E20"/>
    <w:rsid w:val="5C819430"/>
    <w:rsid w:val="71ADE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orc.ac.uk/aqu/documents/Assessment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orc.ac.uk/aqu/documents/InclusiveAssessmentPolic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2.xml><?xml version="1.0" encoding="utf-8"?>
<ds:datastoreItem xmlns:ds="http://schemas.openxmlformats.org/officeDocument/2006/customXml" ds:itemID="{DD18E510-BF14-4972-A16C-D7297F9890B5}">
  <ds:schemaRefs>
    <ds:schemaRef ds:uri="http://schemas.openxmlformats.org/officeDocument/2006/bibliography"/>
  </ds:schemaRefs>
</ds:datastoreItem>
</file>

<file path=customXml/itemProps3.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customXml/itemProps4.xml><?xml version="1.0" encoding="utf-8"?>
<ds:datastoreItem xmlns:ds="http://schemas.openxmlformats.org/officeDocument/2006/customXml" ds:itemID="{37A2B836-2181-4812-BBD0-CC79249CD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2</TotalTime>
  <Pages>8</Pages>
  <Words>1666</Words>
  <Characters>9501</Characters>
  <Application>Microsoft Office Word</Application>
  <DocSecurity>0</DocSecurity>
  <Lines>79</Lines>
  <Paragraphs>22</Paragraphs>
  <ScaleCrop>false</ScaleCrop>
  <Company>Sedgemoor District Council</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3</cp:revision>
  <dcterms:created xsi:type="dcterms:W3CDTF">2024-01-30T14:45:00Z</dcterms:created>
  <dcterms:modified xsi:type="dcterms:W3CDTF">2024-03-28T10:11:00Z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