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CE2B" w14:textId="6D6C7DF3" w:rsidR="00932F4C" w:rsidRDefault="00F66C20" w:rsidP="008F4558">
      <w:pPr>
        <w:rPr>
          <w:rFonts w:ascii="Arial" w:hAnsi="Arial" w:cs="Arial"/>
          <w:noProof/>
        </w:rPr>
      </w:pPr>
      <w:r>
        <w:rPr>
          <w:noProof/>
        </w:rPr>
        <w:drawing>
          <wp:anchor distT="0" distB="0" distL="114300" distR="114300" simplePos="0" relativeHeight="251660288" behindDoc="0" locked="0" layoutInCell="1" allowOverlap="1" wp14:anchorId="6B5C2BC9" wp14:editId="2A3127F1">
            <wp:simplePos x="0" y="0"/>
            <wp:positionH relativeFrom="column">
              <wp:posOffset>4454525</wp:posOffset>
            </wp:positionH>
            <wp:positionV relativeFrom="paragraph">
              <wp:posOffset>-611187</wp:posOffset>
            </wp:positionV>
            <wp:extent cx="1943100" cy="1388745"/>
            <wp:effectExtent l="0" t="0" r="0" b="190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388745"/>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3D5516D7" wp14:editId="1BE73633">
            <wp:simplePos x="0" y="0"/>
            <wp:positionH relativeFrom="column">
              <wp:posOffset>-652780</wp:posOffset>
            </wp:positionH>
            <wp:positionV relativeFrom="paragraph">
              <wp:posOffset>-487998</wp:posOffset>
            </wp:positionV>
            <wp:extent cx="1322705" cy="1502410"/>
            <wp:effectExtent l="0" t="0" r="0" b="254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2705" cy="1502410"/>
                    </a:xfrm>
                    <a:prstGeom prst="rect">
                      <a:avLst/>
                    </a:prstGeom>
                    <a:noFill/>
                    <a:ln>
                      <a:noFill/>
                    </a:ln>
                  </pic:spPr>
                </pic:pic>
              </a:graphicData>
            </a:graphic>
          </wp:anchor>
        </w:drawing>
      </w:r>
    </w:p>
    <w:p w14:paraId="6DF484C7" w14:textId="77B7CB72" w:rsidR="00932F4C" w:rsidRDefault="00932F4C" w:rsidP="008F4558">
      <w:pPr>
        <w:rPr>
          <w:rFonts w:ascii="Arial" w:hAnsi="Arial" w:cs="Arial"/>
          <w:noProof/>
        </w:rPr>
      </w:pPr>
    </w:p>
    <w:p w14:paraId="6C1F917B" w14:textId="56A2A6C8" w:rsidR="00932F4C" w:rsidRDefault="00932F4C" w:rsidP="008F4558">
      <w:pPr>
        <w:rPr>
          <w:rFonts w:ascii="Arial" w:hAnsi="Arial" w:cs="Arial"/>
          <w:noProof/>
        </w:rPr>
      </w:pPr>
    </w:p>
    <w:p w14:paraId="78C61353" w14:textId="6B958160" w:rsidR="00001801" w:rsidRPr="008F4558" w:rsidRDefault="00001801" w:rsidP="008F4558">
      <w:pPr>
        <w:rPr>
          <w:rFonts w:ascii="Arial" w:hAnsi="Arial" w:cs="Arial"/>
          <w:noProof/>
        </w:rPr>
      </w:pPr>
    </w:p>
    <w:p w14:paraId="42D510A6" w14:textId="07057CCF" w:rsidR="00575637" w:rsidRPr="00F66C20" w:rsidRDefault="00BD6175" w:rsidP="00F66C20">
      <w:pPr>
        <w:jc w:val="center"/>
        <w:rPr>
          <w:rFonts w:ascii="Arial" w:hAnsi="Arial" w:cs="Arial"/>
          <w:b/>
          <w:bCs/>
          <w:sz w:val="56"/>
          <w:szCs w:val="56"/>
        </w:rPr>
      </w:pPr>
      <w:r>
        <w:rPr>
          <w:rFonts w:ascii="Arial" w:hAnsi="Arial" w:cs="Arial"/>
          <w:b/>
          <w:bCs/>
          <w:sz w:val="56"/>
          <w:szCs w:val="56"/>
        </w:rPr>
        <w:t>Equal Opportunities</w:t>
      </w:r>
    </w:p>
    <w:tbl>
      <w:tblPr>
        <w:tblStyle w:val="TableGrid"/>
        <w:tblW w:w="0" w:type="auto"/>
        <w:tblLook w:val="04A0" w:firstRow="1" w:lastRow="0" w:firstColumn="1" w:lastColumn="0" w:noHBand="0" w:noVBand="1"/>
      </w:tblPr>
      <w:tblGrid>
        <w:gridCol w:w="1800"/>
        <w:gridCol w:w="7216"/>
      </w:tblGrid>
      <w:tr w:rsidR="00C30681" w:rsidRPr="00907EFA" w14:paraId="4519DE36" w14:textId="77777777" w:rsidTr="00F66C20">
        <w:tc>
          <w:tcPr>
            <w:tcW w:w="1800" w:type="dxa"/>
            <w:shd w:val="clear" w:color="auto" w:fill="006072"/>
          </w:tcPr>
          <w:p w14:paraId="02EC917E" w14:textId="77777777" w:rsidR="00C30681" w:rsidRPr="00C30681" w:rsidRDefault="00C30681" w:rsidP="00711A88">
            <w:pPr>
              <w:rPr>
                <w:rFonts w:ascii="Microsoft New Tai Lue" w:hAnsi="Microsoft New Tai Lue" w:cs="Microsoft New Tai Lue"/>
                <w:b/>
                <w:bCs/>
                <w:color w:val="FFFFFF" w:themeColor="background1"/>
                <w:sz w:val="24"/>
                <w:szCs w:val="24"/>
              </w:rPr>
            </w:pPr>
            <w:r w:rsidRPr="00C30681">
              <w:rPr>
                <w:rFonts w:ascii="Microsoft New Tai Lue" w:hAnsi="Microsoft New Tai Lue" w:cs="Microsoft New Tai Lue"/>
                <w:b/>
                <w:bCs/>
                <w:color w:val="FFFFFF" w:themeColor="background1"/>
                <w:sz w:val="24"/>
                <w:szCs w:val="24"/>
              </w:rPr>
              <w:t>Responsible</w:t>
            </w:r>
          </w:p>
        </w:tc>
        <w:tc>
          <w:tcPr>
            <w:tcW w:w="7216" w:type="dxa"/>
          </w:tcPr>
          <w:p w14:paraId="48963270" w14:textId="5AECB50D" w:rsidR="00C30681" w:rsidRPr="00C30681" w:rsidRDefault="00D61DF4" w:rsidP="00711A88">
            <w:pPr>
              <w:rPr>
                <w:rFonts w:ascii="Arial" w:hAnsi="Arial" w:cs="Arial"/>
                <w:color w:val="011E41"/>
                <w:sz w:val="24"/>
                <w:szCs w:val="24"/>
              </w:rPr>
            </w:pPr>
            <w:r>
              <w:rPr>
                <w:rFonts w:ascii="Arial" w:hAnsi="Arial" w:cs="Arial"/>
                <w:color w:val="011E41"/>
                <w:sz w:val="24"/>
                <w:szCs w:val="24"/>
              </w:rPr>
              <w:t>Karen Shopland</w:t>
            </w:r>
          </w:p>
        </w:tc>
      </w:tr>
      <w:tr w:rsidR="00C30681" w:rsidRPr="00907EFA" w14:paraId="07879E87" w14:textId="77777777" w:rsidTr="00F66C20">
        <w:tc>
          <w:tcPr>
            <w:tcW w:w="1800" w:type="dxa"/>
            <w:shd w:val="clear" w:color="auto" w:fill="006072"/>
          </w:tcPr>
          <w:p w14:paraId="0C6EA133" w14:textId="0E3FE32F" w:rsidR="00C30681" w:rsidRPr="00C30681" w:rsidRDefault="00C30681" w:rsidP="00711A88">
            <w:pPr>
              <w:rPr>
                <w:rFonts w:ascii="Microsoft New Tai Lue" w:hAnsi="Microsoft New Tai Lue" w:cs="Microsoft New Tai Lue"/>
                <w:b/>
                <w:bCs/>
                <w:color w:val="FFFFFF" w:themeColor="background1"/>
                <w:sz w:val="24"/>
                <w:szCs w:val="24"/>
              </w:rPr>
            </w:pPr>
            <w:r w:rsidRPr="00C30681">
              <w:rPr>
                <w:rFonts w:ascii="Microsoft New Tai Lue" w:hAnsi="Microsoft New Tai Lue" w:cs="Microsoft New Tai Lue"/>
                <w:b/>
                <w:bCs/>
                <w:color w:val="FFFFFF" w:themeColor="background1"/>
                <w:sz w:val="24"/>
                <w:szCs w:val="24"/>
              </w:rPr>
              <w:t>Accountable</w:t>
            </w:r>
            <w:r w:rsidR="00F66C20">
              <w:rPr>
                <w:rFonts w:ascii="Microsoft New Tai Lue" w:hAnsi="Microsoft New Tai Lue" w:cs="Microsoft New Tai Lue"/>
                <w:b/>
                <w:bCs/>
                <w:color w:val="FFFFFF" w:themeColor="background1"/>
                <w:sz w:val="24"/>
                <w:szCs w:val="24"/>
              </w:rPr>
              <w:t xml:space="preserve"> Author</w:t>
            </w:r>
          </w:p>
        </w:tc>
        <w:tc>
          <w:tcPr>
            <w:tcW w:w="7216" w:type="dxa"/>
          </w:tcPr>
          <w:p w14:paraId="0B2AE45E" w14:textId="67CDEED9" w:rsidR="00C30681" w:rsidRPr="00C30681" w:rsidRDefault="00D61DF4" w:rsidP="00711A88">
            <w:pPr>
              <w:rPr>
                <w:rFonts w:ascii="Arial" w:hAnsi="Arial" w:cs="Arial"/>
                <w:color w:val="011E41"/>
                <w:sz w:val="24"/>
                <w:szCs w:val="24"/>
              </w:rPr>
            </w:pPr>
            <w:r>
              <w:rPr>
                <w:rFonts w:ascii="Arial" w:hAnsi="Arial" w:cs="Arial"/>
                <w:color w:val="011E41"/>
                <w:sz w:val="24"/>
                <w:szCs w:val="24"/>
              </w:rPr>
              <w:t>Nikki Blake</w:t>
            </w:r>
          </w:p>
        </w:tc>
      </w:tr>
    </w:tbl>
    <w:p w14:paraId="52619066" w14:textId="77777777" w:rsidR="009205DF" w:rsidRPr="009205DF" w:rsidRDefault="009205DF" w:rsidP="009205DF">
      <w:pPr>
        <w:rPr>
          <w:rFonts w:ascii="Microsoft New Tai Lue" w:hAnsi="Microsoft New Tai Lue" w:cs="Microsoft New Tai Lue"/>
          <w:b/>
          <w:bCs/>
          <w:sz w:val="24"/>
          <w:szCs w:val="24"/>
        </w:rPr>
      </w:pPr>
    </w:p>
    <w:p w14:paraId="03ED87BA" w14:textId="77777777" w:rsidR="00C30681" w:rsidRPr="00575637" w:rsidRDefault="00C30681" w:rsidP="00604CB8">
      <w:pPr>
        <w:ind w:left="-142"/>
        <w:rPr>
          <w:rFonts w:ascii="Arial" w:hAnsi="Arial" w:cs="Arial"/>
          <w:b/>
          <w:bCs/>
          <w:color w:val="011E41"/>
          <w:sz w:val="36"/>
          <w:szCs w:val="36"/>
        </w:rPr>
      </w:pPr>
      <w:r w:rsidRPr="00575637">
        <w:rPr>
          <w:rFonts w:ascii="Arial" w:hAnsi="Arial" w:cs="Arial"/>
          <w:b/>
          <w:bCs/>
          <w:color w:val="011E41"/>
          <w:sz w:val="36"/>
          <w:szCs w:val="36"/>
        </w:rPr>
        <w:t xml:space="preserve">Version History </w:t>
      </w:r>
    </w:p>
    <w:tbl>
      <w:tblPr>
        <w:tblStyle w:val="TableGrid"/>
        <w:tblW w:w="0" w:type="auto"/>
        <w:tblLook w:val="04A0" w:firstRow="1" w:lastRow="0" w:firstColumn="1" w:lastColumn="0" w:noHBand="0" w:noVBand="1"/>
      </w:tblPr>
      <w:tblGrid>
        <w:gridCol w:w="2239"/>
        <w:gridCol w:w="2181"/>
        <w:gridCol w:w="2271"/>
        <w:gridCol w:w="2325"/>
      </w:tblGrid>
      <w:tr w:rsidR="00C30681" w14:paraId="3C422713" w14:textId="77777777" w:rsidTr="00C37D70">
        <w:tc>
          <w:tcPr>
            <w:tcW w:w="2239" w:type="dxa"/>
            <w:shd w:val="clear" w:color="auto" w:fill="006072"/>
          </w:tcPr>
          <w:p w14:paraId="4A7CA8E9" w14:textId="77777777" w:rsidR="00C30681" w:rsidRPr="00C30681" w:rsidRDefault="00C30681" w:rsidP="00711A88">
            <w:pPr>
              <w:rPr>
                <w:rFonts w:ascii="Arial" w:hAnsi="Arial" w:cs="Arial"/>
                <w:b/>
                <w:bCs/>
                <w:color w:val="FFFFFF" w:themeColor="background1"/>
                <w:sz w:val="24"/>
                <w:szCs w:val="24"/>
              </w:rPr>
            </w:pPr>
            <w:r w:rsidRPr="00C30681">
              <w:rPr>
                <w:rFonts w:ascii="Arial" w:hAnsi="Arial" w:cs="Arial"/>
                <w:b/>
                <w:color w:val="FFFFFF" w:themeColor="background1"/>
                <w:sz w:val="24"/>
                <w:szCs w:val="24"/>
              </w:rPr>
              <w:t>Revision Date</w:t>
            </w:r>
          </w:p>
        </w:tc>
        <w:tc>
          <w:tcPr>
            <w:tcW w:w="2181" w:type="dxa"/>
            <w:shd w:val="clear" w:color="auto" w:fill="006072"/>
          </w:tcPr>
          <w:p w14:paraId="2B68D148" w14:textId="77777777" w:rsidR="00C30681" w:rsidRPr="00C30681" w:rsidRDefault="00C30681" w:rsidP="00711A88">
            <w:pPr>
              <w:rPr>
                <w:rFonts w:ascii="Arial" w:hAnsi="Arial" w:cs="Arial"/>
                <w:b/>
                <w:bCs/>
                <w:color w:val="FFFFFF" w:themeColor="background1"/>
                <w:sz w:val="24"/>
                <w:szCs w:val="24"/>
              </w:rPr>
            </w:pPr>
            <w:r w:rsidRPr="00C30681">
              <w:rPr>
                <w:rFonts w:ascii="Arial" w:hAnsi="Arial" w:cs="Arial"/>
                <w:b/>
                <w:color w:val="FFFFFF" w:themeColor="background1"/>
                <w:sz w:val="24"/>
                <w:szCs w:val="24"/>
              </w:rPr>
              <w:t>Author</w:t>
            </w:r>
          </w:p>
        </w:tc>
        <w:tc>
          <w:tcPr>
            <w:tcW w:w="2271" w:type="dxa"/>
            <w:shd w:val="clear" w:color="auto" w:fill="006072"/>
          </w:tcPr>
          <w:p w14:paraId="6F317A70" w14:textId="00E39606" w:rsidR="00C30681" w:rsidRPr="00C30681" w:rsidRDefault="00F66C20" w:rsidP="00711A88">
            <w:pPr>
              <w:rPr>
                <w:rFonts w:ascii="Arial" w:hAnsi="Arial" w:cs="Arial"/>
                <w:b/>
                <w:bCs/>
                <w:color w:val="FFFFFF" w:themeColor="background1"/>
                <w:sz w:val="24"/>
                <w:szCs w:val="24"/>
              </w:rPr>
            </w:pPr>
            <w:r>
              <w:rPr>
                <w:rFonts w:ascii="Arial" w:hAnsi="Arial" w:cs="Arial"/>
                <w:b/>
                <w:bCs/>
                <w:color w:val="FFFFFF" w:themeColor="background1"/>
                <w:sz w:val="24"/>
                <w:szCs w:val="24"/>
              </w:rPr>
              <w:t>Approved by &amp; Date</w:t>
            </w:r>
          </w:p>
        </w:tc>
        <w:tc>
          <w:tcPr>
            <w:tcW w:w="2325" w:type="dxa"/>
            <w:shd w:val="clear" w:color="auto" w:fill="006072"/>
          </w:tcPr>
          <w:p w14:paraId="58331F3C" w14:textId="77777777" w:rsidR="00C30681" w:rsidRPr="00C30681" w:rsidRDefault="00C30681" w:rsidP="00711A88">
            <w:pPr>
              <w:rPr>
                <w:rFonts w:ascii="Arial" w:hAnsi="Arial" w:cs="Arial"/>
                <w:b/>
                <w:bCs/>
                <w:color w:val="FFFFFF" w:themeColor="background1"/>
                <w:sz w:val="24"/>
                <w:szCs w:val="24"/>
              </w:rPr>
            </w:pPr>
            <w:r w:rsidRPr="00C30681">
              <w:rPr>
                <w:rFonts w:ascii="Arial" w:hAnsi="Arial" w:cs="Arial"/>
                <w:b/>
                <w:color w:val="FFFFFF" w:themeColor="background1"/>
                <w:sz w:val="24"/>
                <w:szCs w:val="24"/>
              </w:rPr>
              <w:t>Description of Revision</w:t>
            </w:r>
          </w:p>
        </w:tc>
      </w:tr>
      <w:tr w:rsidR="00C30681" w14:paraId="2237B461" w14:textId="77777777" w:rsidTr="00C37D70">
        <w:tc>
          <w:tcPr>
            <w:tcW w:w="2239" w:type="dxa"/>
          </w:tcPr>
          <w:p w14:paraId="50E1DB6B" w14:textId="4D68162A" w:rsidR="00C30681" w:rsidRPr="00C30681" w:rsidRDefault="002701C7"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March 2019</w:t>
            </w:r>
          </w:p>
        </w:tc>
        <w:tc>
          <w:tcPr>
            <w:tcW w:w="2181" w:type="dxa"/>
          </w:tcPr>
          <w:p w14:paraId="03AB77B5" w14:textId="621446DB" w:rsidR="00C30681" w:rsidRPr="00C30681" w:rsidRDefault="000518A4"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SCIL</w:t>
            </w:r>
          </w:p>
        </w:tc>
        <w:tc>
          <w:tcPr>
            <w:tcW w:w="2271" w:type="dxa"/>
          </w:tcPr>
          <w:p w14:paraId="641C1A71" w14:textId="6DFBF89E" w:rsidR="00C30681" w:rsidRPr="00C37D70" w:rsidRDefault="00C37D70" w:rsidP="00711A88">
            <w:pPr>
              <w:rPr>
                <w:rFonts w:ascii="Microsoft New Tai Lue" w:hAnsi="Microsoft New Tai Lue" w:cs="Microsoft New Tai Lue"/>
                <w:color w:val="011E41"/>
                <w:sz w:val="24"/>
                <w:szCs w:val="24"/>
              </w:rPr>
            </w:pPr>
            <w:r w:rsidRPr="00C37D70">
              <w:rPr>
                <w:rFonts w:ascii="Microsoft New Tai Lue" w:hAnsi="Microsoft New Tai Lue" w:cs="Microsoft New Tai Lue"/>
                <w:color w:val="011E41"/>
                <w:sz w:val="24"/>
                <w:szCs w:val="24"/>
              </w:rPr>
              <w:t>SMT</w:t>
            </w:r>
          </w:p>
        </w:tc>
        <w:tc>
          <w:tcPr>
            <w:tcW w:w="2325" w:type="dxa"/>
          </w:tcPr>
          <w:p w14:paraId="252F4A07" w14:textId="71A66319" w:rsidR="00C30681" w:rsidRPr="00C30681" w:rsidRDefault="00C37D70"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Annual Review</w:t>
            </w:r>
          </w:p>
        </w:tc>
      </w:tr>
      <w:tr w:rsidR="00C37D70" w14:paraId="141CA7B7" w14:textId="77777777" w:rsidTr="00C37D70">
        <w:tc>
          <w:tcPr>
            <w:tcW w:w="2239" w:type="dxa"/>
          </w:tcPr>
          <w:p w14:paraId="4E0FABCE" w14:textId="20F68FD7" w:rsidR="00C37D70" w:rsidRPr="00274B82" w:rsidRDefault="00C37D70" w:rsidP="00C37D70">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March 2020</w:t>
            </w:r>
          </w:p>
        </w:tc>
        <w:tc>
          <w:tcPr>
            <w:tcW w:w="2181" w:type="dxa"/>
          </w:tcPr>
          <w:p w14:paraId="4A3ECB03" w14:textId="621DC4A2" w:rsidR="00C37D70" w:rsidRPr="00C30681" w:rsidRDefault="00C37D70" w:rsidP="00C37D70">
            <w:pPr>
              <w:rPr>
                <w:rFonts w:ascii="Microsoft New Tai Lue" w:hAnsi="Microsoft New Tai Lue" w:cs="Microsoft New Tai Lue"/>
                <w:b/>
                <w:bCs/>
                <w:color w:val="011E41"/>
                <w:sz w:val="24"/>
                <w:szCs w:val="24"/>
              </w:rPr>
            </w:pPr>
            <w:r>
              <w:rPr>
                <w:rFonts w:ascii="Microsoft New Tai Lue" w:hAnsi="Microsoft New Tai Lue" w:cs="Microsoft New Tai Lue"/>
                <w:color w:val="011E41"/>
                <w:sz w:val="24"/>
                <w:szCs w:val="24"/>
              </w:rPr>
              <w:t>SCIL</w:t>
            </w:r>
          </w:p>
        </w:tc>
        <w:tc>
          <w:tcPr>
            <w:tcW w:w="2271" w:type="dxa"/>
          </w:tcPr>
          <w:p w14:paraId="65FF0F60" w14:textId="44D7A981" w:rsidR="00C37D70" w:rsidRPr="00C37D70" w:rsidRDefault="00C37D70" w:rsidP="00C37D70">
            <w:pPr>
              <w:rPr>
                <w:rFonts w:ascii="Microsoft New Tai Lue" w:hAnsi="Microsoft New Tai Lue" w:cs="Microsoft New Tai Lue"/>
                <w:color w:val="011E41"/>
                <w:sz w:val="24"/>
                <w:szCs w:val="24"/>
              </w:rPr>
            </w:pPr>
            <w:r w:rsidRPr="00C37D70">
              <w:rPr>
                <w:rFonts w:ascii="Microsoft New Tai Lue" w:hAnsi="Microsoft New Tai Lue" w:cs="Microsoft New Tai Lue"/>
                <w:color w:val="011E41"/>
                <w:sz w:val="24"/>
                <w:szCs w:val="24"/>
              </w:rPr>
              <w:t>SMT</w:t>
            </w:r>
          </w:p>
        </w:tc>
        <w:tc>
          <w:tcPr>
            <w:tcW w:w="2325" w:type="dxa"/>
          </w:tcPr>
          <w:p w14:paraId="04FDB530" w14:textId="13D406E3" w:rsidR="00C37D70" w:rsidRPr="00C30681" w:rsidRDefault="00C37D70" w:rsidP="00C37D70">
            <w:pPr>
              <w:rPr>
                <w:rFonts w:ascii="Microsoft New Tai Lue" w:hAnsi="Microsoft New Tai Lue" w:cs="Microsoft New Tai Lue"/>
                <w:b/>
                <w:bCs/>
                <w:color w:val="011E41"/>
                <w:sz w:val="24"/>
                <w:szCs w:val="24"/>
              </w:rPr>
            </w:pPr>
            <w:r w:rsidRPr="00B772BE">
              <w:rPr>
                <w:rFonts w:ascii="Microsoft New Tai Lue" w:hAnsi="Microsoft New Tai Lue" w:cs="Microsoft New Tai Lue"/>
                <w:color w:val="011E41"/>
                <w:sz w:val="24"/>
                <w:szCs w:val="24"/>
              </w:rPr>
              <w:t>Annual Review</w:t>
            </w:r>
          </w:p>
        </w:tc>
      </w:tr>
      <w:tr w:rsidR="00C37D70" w14:paraId="7E5BAC63" w14:textId="77777777" w:rsidTr="00C37D70">
        <w:tc>
          <w:tcPr>
            <w:tcW w:w="2239" w:type="dxa"/>
          </w:tcPr>
          <w:p w14:paraId="2A5AD094" w14:textId="49102F7C" w:rsidR="00C37D70" w:rsidRPr="00274B82" w:rsidRDefault="00C37D70" w:rsidP="00C37D70">
            <w:pPr>
              <w:rPr>
                <w:rFonts w:ascii="Microsoft New Tai Lue" w:hAnsi="Microsoft New Tai Lue" w:cs="Microsoft New Tai Lue"/>
                <w:sz w:val="24"/>
                <w:szCs w:val="24"/>
              </w:rPr>
            </w:pPr>
            <w:r>
              <w:rPr>
                <w:rFonts w:ascii="Microsoft New Tai Lue" w:hAnsi="Microsoft New Tai Lue" w:cs="Microsoft New Tai Lue"/>
                <w:sz w:val="24"/>
                <w:szCs w:val="24"/>
              </w:rPr>
              <w:t>April 2021</w:t>
            </w:r>
          </w:p>
        </w:tc>
        <w:tc>
          <w:tcPr>
            <w:tcW w:w="2181" w:type="dxa"/>
          </w:tcPr>
          <w:p w14:paraId="790080F9" w14:textId="2B0D785C" w:rsidR="00C37D70" w:rsidRDefault="00C37D70" w:rsidP="00C37D70">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SCIL</w:t>
            </w:r>
          </w:p>
        </w:tc>
        <w:tc>
          <w:tcPr>
            <w:tcW w:w="2271" w:type="dxa"/>
          </w:tcPr>
          <w:p w14:paraId="2360CE0A" w14:textId="34741B32" w:rsidR="00C37D70" w:rsidRPr="00C37D70" w:rsidRDefault="00C37D70" w:rsidP="00C37D70">
            <w:pPr>
              <w:rPr>
                <w:rFonts w:ascii="Microsoft New Tai Lue" w:hAnsi="Microsoft New Tai Lue" w:cs="Microsoft New Tai Lue"/>
                <w:sz w:val="24"/>
                <w:szCs w:val="24"/>
              </w:rPr>
            </w:pPr>
            <w:r w:rsidRPr="00C37D70">
              <w:rPr>
                <w:rFonts w:ascii="Microsoft New Tai Lue" w:hAnsi="Microsoft New Tai Lue" w:cs="Microsoft New Tai Lue"/>
                <w:color w:val="011E41"/>
                <w:sz w:val="24"/>
                <w:szCs w:val="24"/>
              </w:rPr>
              <w:t>SMT</w:t>
            </w:r>
          </w:p>
        </w:tc>
        <w:tc>
          <w:tcPr>
            <w:tcW w:w="2325" w:type="dxa"/>
          </w:tcPr>
          <w:p w14:paraId="53CD1998" w14:textId="4818E6CD" w:rsidR="00C37D70" w:rsidRDefault="00C37D70" w:rsidP="00C37D70">
            <w:pPr>
              <w:rPr>
                <w:rFonts w:ascii="Microsoft New Tai Lue" w:hAnsi="Microsoft New Tai Lue" w:cs="Microsoft New Tai Lue"/>
                <w:b/>
                <w:bCs/>
                <w:sz w:val="24"/>
                <w:szCs w:val="24"/>
              </w:rPr>
            </w:pPr>
            <w:r w:rsidRPr="00B772BE">
              <w:rPr>
                <w:rFonts w:ascii="Microsoft New Tai Lue" w:hAnsi="Microsoft New Tai Lue" w:cs="Microsoft New Tai Lue"/>
                <w:color w:val="011E41"/>
                <w:sz w:val="24"/>
                <w:szCs w:val="24"/>
              </w:rPr>
              <w:t>Annual Review</w:t>
            </w:r>
          </w:p>
        </w:tc>
      </w:tr>
      <w:tr w:rsidR="00C37D70" w14:paraId="786513B2" w14:textId="77777777" w:rsidTr="00C37D70">
        <w:tc>
          <w:tcPr>
            <w:tcW w:w="2239" w:type="dxa"/>
          </w:tcPr>
          <w:p w14:paraId="69E4DC39" w14:textId="26DB43D8" w:rsidR="00C37D70" w:rsidRPr="00274B82" w:rsidRDefault="00C37D70" w:rsidP="00C37D70">
            <w:pPr>
              <w:rPr>
                <w:rFonts w:ascii="Microsoft New Tai Lue" w:hAnsi="Microsoft New Tai Lue" w:cs="Microsoft New Tai Lue"/>
                <w:sz w:val="24"/>
                <w:szCs w:val="24"/>
              </w:rPr>
            </w:pPr>
            <w:r>
              <w:rPr>
                <w:rFonts w:ascii="Microsoft New Tai Lue" w:hAnsi="Microsoft New Tai Lue" w:cs="Microsoft New Tai Lue"/>
                <w:sz w:val="24"/>
                <w:szCs w:val="24"/>
              </w:rPr>
              <w:t>April 2022</w:t>
            </w:r>
          </w:p>
        </w:tc>
        <w:tc>
          <w:tcPr>
            <w:tcW w:w="2181" w:type="dxa"/>
          </w:tcPr>
          <w:p w14:paraId="0BE17018" w14:textId="3ECF1E6A" w:rsidR="00C37D70" w:rsidRDefault="00C37D70" w:rsidP="00C37D70">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SCIL</w:t>
            </w:r>
          </w:p>
        </w:tc>
        <w:tc>
          <w:tcPr>
            <w:tcW w:w="2271" w:type="dxa"/>
          </w:tcPr>
          <w:p w14:paraId="62960615" w14:textId="5723311E" w:rsidR="00C37D70" w:rsidRPr="00C37D70" w:rsidRDefault="00C37D70" w:rsidP="00C37D70">
            <w:pPr>
              <w:rPr>
                <w:rFonts w:ascii="Microsoft New Tai Lue" w:hAnsi="Microsoft New Tai Lue" w:cs="Microsoft New Tai Lue"/>
                <w:sz w:val="24"/>
                <w:szCs w:val="24"/>
              </w:rPr>
            </w:pPr>
            <w:r w:rsidRPr="00C37D70">
              <w:rPr>
                <w:rFonts w:ascii="Microsoft New Tai Lue" w:hAnsi="Microsoft New Tai Lue" w:cs="Microsoft New Tai Lue"/>
                <w:color w:val="011E41"/>
                <w:sz w:val="24"/>
                <w:szCs w:val="24"/>
              </w:rPr>
              <w:t>SMT</w:t>
            </w:r>
          </w:p>
        </w:tc>
        <w:tc>
          <w:tcPr>
            <w:tcW w:w="2325" w:type="dxa"/>
          </w:tcPr>
          <w:p w14:paraId="30744AC4" w14:textId="7E5B2EBB" w:rsidR="00C37D70" w:rsidRDefault="00C37D70" w:rsidP="00C37D70">
            <w:pPr>
              <w:rPr>
                <w:rFonts w:ascii="Microsoft New Tai Lue" w:hAnsi="Microsoft New Tai Lue" w:cs="Microsoft New Tai Lue"/>
                <w:b/>
                <w:bCs/>
                <w:sz w:val="24"/>
                <w:szCs w:val="24"/>
              </w:rPr>
            </w:pPr>
            <w:r w:rsidRPr="00B772BE">
              <w:rPr>
                <w:rFonts w:ascii="Microsoft New Tai Lue" w:hAnsi="Microsoft New Tai Lue" w:cs="Microsoft New Tai Lue"/>
                <w:color w:val="011E41"/>
                <w:sz w:val="24"/>
                <w:szCs w:val="24"/>
              </w:rPr>
              <w:t>Annual Review</w:t>
            </w:r>
          </w:p>
        </w:tc>
      </w:tr>
      <w:tr w:rsidR="00C37D70" w14:paraId="0826755C" w14:textId="77777777" w:rsidTr="00C37D70">
        <w:tc>
          <w:tcPr>
            <w:tcW w:w="2239" w:type="dxa"/>
          </w:tcPr>
          <w:p w14:paraId="58B19357" w14:textId="54AE43C5" w:rsidR="00C37D70" w:rsidRPr="00274B82" w:rsidRDefault="00C37D70" w:rsidP="00C37D70">
            <w:pPr>
              <w:rPr>
                <w:rFonts w:ascii="Microsoft New Tai Lue" w:hAnsi="Microsoft New Tai Lue" w:cs="Microsoft New Tai Lue"/>
                <w:sz w:val="24"/>
                <w:szCs w:val="24"/>
              </w:rPr>
            </w:pPr>
            <w:r>
              <w:rPr>
                <w:rFonts w:ascii="Microsoft New Tai Lue" w:hAnsi="Microsoft New Tai Lue" w:cs="Microsoft New Tai Lue"/>
                <w:sz w:val="24"/>
                <w:szCs w:val="24"/>
              </w:rPr>
              <w:t>February 2023</w:t>
            </w:r>
          </w:p>
        </w:tc>
        <w:tc>
          <w:tcPr>
            <w:tcW w:w="2181" w:type="dxa"/>
          </w:tcPr>
          <w:p w14:paraId="2F6E5E3A" w14:textId="2ACE9CCE" w:rsidR="00C37D70" w:rsidRDefault="00C37D70" w:rsidP="00C37D70">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SCIL</w:t>
            </w:r>
          </w:p>
        </w:tc>
        <w:tc>
          <w:tcPr>
            <w:tcW w:w="2271" w:type="dxa"/>
          </w:tcPr>
          <w:p w14:paraId="3821A6F2" w14:textId="7AFC8EC2" w:rsidR="00C37D70" w:rsidRPr="00C37D70" w:rsidRDefault="00C37D70" w:rsidP="00C37D70">
            <w:pPr>
              <w:rPr>
                <w:rFonts w:ascii="Microsoft New Tai Lue" w:hAnsi="Microsoft New Tai Lue" w:cs="Microsoft New Tai Lue"/>
                <w:sz w:val="24"/>
                <w:szCs w:val="24"/>
              </w:rPr>
            </w:pPr>
            <w:r w:rsidRPr="00C37D70">
              <w:rPr>
                <w:rFonts w:ascii="Microsoft New Tai Lue" w:hAnsi="Microsoft New Tai Lue" w:cs="Microsoft New Tai Lue"/>
                <w:color w:val="011E41"/>
                <w:sz w:val="24"/>
                <w:szCs w:val="24"/>
              </w:rPr>
              <w:t>SMT</w:t>
            </w:r>
          </w:p>
        </w:tc>
        <w:tc>
          <w:tcPr>
            <w:tcW w:w="2325" w:type="dxa"/>
          </w:tcPr>
          <w:p w14:paraId="7E0E5D83" w14:textId="0B1CC5CE" w:rsidR="00C37D70" w:rsidRDefault="00C37D70" w:rsidP="00C37D70">
            <w:pPr>
              <w:rPr>
                <w:rFonts w:ascii="Microsoft New Tai Lue" w:hAnsi="Microsoft New Tai Lue" w:cs="Microsoft New Tai Lue"/>
                <w:b/>
                <w:bCs/>
                <w:sz w:val="24"/>
                <w:szCs w:val="24"/>
              </w:rPr>
            </w:pPr>
            <w:r w:rsidRPr="00B772BE">
              <w:rPr>
                <w:rFonts w:ascii="Microsoft New Tai Lue" w:hAnsi="Microsoft New Tai Lue" w:cs="Microsoft New Tai Lue"/>
                <w:color w:val="011E41"/>
                <w:sz w:val="24"/>
                <w:szCs w:val="24"/>
              </w:rPr>
              <w:t>Annual Review</w:t>
            </w:r>
          </w:p>
        </w:tc>
      </w:tr>
      <w:tr w:rsidR="00274B82" w14:paraId="20A9A09F" w14:textId="77777777" w:rsidTr="00C37D70">
        <w:tc>
          <w:tcPr>
            <w:tcW w:w="2239" w:type="dxa"/>
          </w:tcPr>
          <w:p w14:paraId="46710D2F" w14:textId="768CF827" w:rsidR="00274B82" w:rsidRPr="00274B82" w:rsidRDefault="00274B82" w:rsidP="00711A88">
            <w:pPr>
              <w:rPr>
                <w:rFonts w:ascii="Microsoft New Tai Lue" w:hAnsi="Microsoft New Tai Lue" w:cs="Microsoft New Tai Lue"/>
                <w:sz w:val="24"/>
                <w:szCs w:val="24"/>
              </w:rPr>
            </w:pPr>
          </w:p>
        </w:tc>
        <w:tc>
          <w:tcPr>
            <w:tcW w:w="2181" w:type="dxa"/>
          </w:tcPr>
          <w:p w14:paraId="7A1397D7" w14:textId="24F87CAF" w:rsidR="00274B82" w:rsidRDefault="00274B82" w:rsidP="00711A88">
            <w:pPr>
              <w:rPr>
                <w:rFonts w:ascii="Microsoft New Tai Lue" w:hAnsi="Microsoft New Tai Lue" w:cs="Microsoft New Tai Lue"/>
                <w:b/>
                <w:bCs/>
                <w:sz w:val="24"/>
                <w:szCs w:val="24"/>
              </w:rPr>
            </w:pPr>
          </w:p>
        </w:tc>
        <w:tc>
          <w:tcPr>
            <w:tcW w:w="2271" w:type="dxa"/>
          </w:tcPr>
          <w:p w14:paraId="5CB51627" w14:textId="77777777" w:rsidR="00274B82" w:rsidRPr="00C37D70" w:rsidRDefault="00274B82" w:rsidP="00711A88">
            <w:pPr>
              <w:rPr>
                <w:rFonts w:ascii="Microsoft New Tai Lue" w:hAnsi="Microsoft New Tai Lue" w:cs="Microsoft New Tai Lue"/>
                <w:sz w:val="24"/>
                <w:szCs w:val="24"/>
              </w:rPr>
            </w:pPr>
          </w:p>
        </w:tc>
        <w:tc>
          <w:tcPr>
            <w:tcW w:w="2325" w:type="dxa"/>
          </w:tcPr>
          <w:p w14:paraId="2A1FCA89" w14:textId="6C66A3C1" w:rsidR="00274B82" w:rsidRDefault="00274B82" w:rsidP="00711A88">
            <w:pPr>
              <w:rPr>
                <w:rFonts w:ascii="Microsoft New Tai Lue" w:hAnsi="Microsoft New Tai Lue" w:cs="Microsoft New Tai Lue"/>
                <w:b/>
                <w:bCs/>
                <w:sz w:val="24"/>
                <w:szCs w:val="24"/>
              </w:rPr>
            </w:pPr>
          </w:p>
        </w:tc>
      </w:tr>
    </w:tbl>
    <w:p w14:paraId="1DF15FCE" w14:textId="77777777" w:rsidR="00A14E1D" w:rsidRPr="00C30681" w:rsidRDefault="00A14E1D" w:rsidP="00A14E1D">
      <w:pPr>
        <w:spacing w:after="0" w:line="240" w:lineRule="auto"/>
        <w:rPr>
          <w:rFonts w:ascii="Arial" w:hAnsi="Arial" w:cs="Arial"/>
          <w:b/>
          <w:bCs/>
          <w:color w:val="011E41"/>
          <w:sz w:val="48"/>
          <w:szCs w:val="48"/>
        </w:rPr>
      </w:pPr>
    </w:p>
    <w:p w14:paraId="4FF535D4" w14:textId="46498E70" w:rsidR="00C30681" w:rsidRPr="00575637" w:rsidRDefault="00C30681" w:rsidP="00604CB8">
      <w:pPr>
        <w:ind w:left="-142"/>
        <w:rPr>
          <w:rFonts w:ascii="Arial" w:hAnsi="Arial" w:cs="Arial"/>
          <w:b/>
          <w:bCs/>
          <w:color w:val="011E41"/>
          <w:sz w:val="36"/>
          <w:szCs w:val="36"/>
        </w:rPr>
      </w:pPr>
    </w:p>
    <w:p w14:paraId="05EE6C7A" w14:textId="77777777" w:rsidR="00274B82" w:rsidRDefault="00274B82" w:rsidP="00274B82">
      <w:pPr>
        <w:autoSpaceDE w:val="0"/>
        <w:autoSpaceDN w:val="0"/>
        <w:adjustRightInd w:val="0"/>
        <w:jc w:val="center"/>
        <w:rPr>
          <w:rFonts w:ascii="Arial" w:eastAsia="Calibri" w:hAnsi="Arial" w:cs="Arial"/>
          <w:color w:val="000000"/>
          <w:sz w:val="24"/>
          <w:szCs w:val="24"/>
        </w:rPr>
      </w:pPr>
    </w:p>
    <w:p w14:paraId="1FAD9EF5" w14:textId="5C90CB18" w:rsidR="00274B82" w:rsidRDefault="00274B82" w:rsidP="00274B82">
      <w:pPr>
        <w:autoSpaceDE w:val="0"/>
        <w:autoSpaceDN w:val="0"/>
        <w:adjustRightInd w:val="0"/>
        <w:jc w:val="center"/>
        <w:rPr>
          <w:rFonts w:ascii="Arial" w:eastAsia="Calibri" w:hAnsi="Arial" w:cs="Arial"/>
          <w:sz w:val="24"/>
          <w:szCs w:val="24"/>
        </w:rPr>
      </w:pPr>
      <w:r w:rsidRPr="00274B82">
        <w:rPr>
          <w:rFonts w:ascii="Arial" w:eastAsia="Calibri" w:hAnsi="Arial" w:cs="Arial"/>
          <w:color w:val="000000"/>
          <w:sz w:val="24"/>
          <w:szCs w:val="24"/>
        </w:rPr>
        <w:t xml:space="preserve">This Policy has been developed by Somerset Centre for Integrated Learning (SCIL), part of Somerset Council.  All training programmes have a commitment to providing a supportive learning environment which enables all Students, Apprentices, </w:t>
      </w:r>
      <w:proofErr w:type="gramStart"/>
      <w:r w:rsidRPr="00274B82">
        <w:rPr>
          <w:rFonts w:ascii="Arial" w:eastAsia="Calibri" w:hAnsi="Arial" w:cs="Arial"/>
          <w:color w:val="000000"/>
          <w:sz w:val="24"/>
          <w:szCs w:val="24"/>
        </w:rPr>
        <w:t>Learners</w:t>
      </w:r>
      <w:proofErr w:type="gramEnd"/>
      <w:r w:rsidRPr="00274B82">
        <w:rPr>
          <w:rFonts w:ascii="Arial" w:eastAsia="Calibri" w:hAnsi="Arial" w:cs="Arial"/>
          <w:color w:val="000000"/>
          <w:sz w:val="24"/>
          <w:szCs w:val="24"/>
        </w:rPr>
        <w:t xml:space="preserve"> and Trainees (SALTs) who have chosen to study with SCIL to achieve </w:t>
      </w:r>
      <w:r w:rsidRPr="00274B82">
        <w:rPr>
          <w:rFonts w:ascii="Arial" w:eastAsia="Calibri" w:hAnsi="Arial" w:cs="Arial"/>
          <w:sz w:val="24"/>
          <w:szCs w:val="24"/>
        </w:rPr>
        <w:t>their full potential.</w:t>
      </w:r>
    </w:p>
    <w:p w14:paraId="39CC4C3C" w14:textId="6D955E94" w:rsidR="00D23621" w:rsidRDefault="00D23621" w:rsidP="00274B82">
      <w:pPr>
        <w:autoSpaceDE w:val="0"/>
        <w:autoSpaceDN w:val="0"/>
        <w:adjustRightInd w:val="0"/>
        <w:jc w:val="center"/>
        <w:rPr>
          <w:rFonts w:ascii="Arial" w:eastAsia="Calibri" w:hAnsi="Arial" w:cs="Arial"/>
          <w:sz w:val="24"/>
          <w:szCs w:val="24"/>
        </w:rPr>
      </w:pPr>
    </w:p>
    <w:p w14:paraId="165A4A3B" w14:textId="20DE73A8" w:rsidR="00D23621" w:rsidRDefault="00D23621" w:rsidP="00274B82">
      <w:pPr>
        <w:autoSpaceDE w:val="0"/>
        <w:autoSpaceDN w:val="0"/>
        <w:adjustRightInd w:val="0"/>
        <w:jc w:val="center"/>
        <w:rPr>
          <w:rFonts w:ascii="Arial" w:eastAsia="Calibri" w:hAnsi="Arial" w:cs="Arial"/>
          <w:sz w:val="24"/>
          <w:szCs w:val="24"/>
        </w:rPr>
      </w:pPr>
    </w:p>
    <w:p w14:paraId="1107ACAE" w14:textId="6E784EF9" w:rsidR="00D23621" w:rsidRDefault="00D23621" w:rsidP="00274B82">
      <w:pPr>
        <w:autoSpaceDE w:val="0"/>
        <w:autoSpaceDN w:val="0"/>
        <w:adjustRightInd w:val="0"/>
        <w:jc w:val="center"/>
        <w:rPr>
          <w:rFonts w:ascii="Arial" w:eastAsia="Calibri" w:hAnsi="Arial" w:cs="Arial"/>
          <w:sz w:val="24"/>
          <w:szCs w:val="24"/>
        </w:rPr>
      </w:pPr>
    </w:p>
    <w:p w14:paraId="187A9667" w14:textId="31E8AF48" w:rsidR="00D23621" w:rsidRDefault="00D23621" w:rsidP="00274B82">
      <w:pPr>
        <w:autoSpaceDE w:val="0"/>
        <w:autoSpaceDN w:val="0"/>
        <w:adjustRightInd w:val="0"/>
        <w:jc w:val="center"/>
        <w:rPr>
          <w:rFonts w:ascii="Arial" w:eastAsia="Calibri" w:hAnsi="Arial" w:cs="Arial"/>
          <w:sz w:val="24"/>
          <w:szCs w:val="24"/>
        </w:rPr>
      </w:pPr>
    </w:p>
    <w:p w14:paraId="46992A08" w14:textId="7CEE5CAE" w:rsidR="00D23621" w:rsidRPr="00D23621" w:rsidRDefault="00D23621" w:rsidP="00274B82">
      <w:pPr>
        <w:autoSpaceDE w:val="0"/>
        <w:autoSpaceDN w:val="0"/>
        <w:adjustRightInd w:val="0"/>
        <w:jc w:val="center"/>
        <w:rPr>
          <w:rFonts w:ascii="Arial" w:eastAsia="Calibri" w:hAnsi="Arial" w:cs="Arial"/>
          <w:sz w:val="24"/>
          <w:szCs w:val="24"/>
        </w:rPr>
      </w:pPr>
    </w:p>
    <w:p w14:paraId="77BD5380" w14:textId="77777777" w:rsidR="00D23621" w:rsidRPr="00D23621" w:rsidRDefault="00D23621" w:rsidP="00D23621">
      <w:pPr>
        <w:spacing w:after="0"/>
        <w:rPr>
          <w:rFonts w:ascii="Arial" w:hAnsi="Arial" w:cs="Arial"/>
          <w:sz w:val="24"/>
          <w:szCs w:val="24"/>
        </w:rPr>
      </w:pPr>
      <w:r w:rsidRPr="00D23621">
        <w:rPr>
          <w:rFonts w:ascii="Arial" w:hAnsi="Arial" w:cs="Arial"/>
          <w:sz w:val="24"/>
          <w:szCs w:val="24"/>
        </w:rPr>
        <w:t xml:space="preserve">SCIL is committed to equality of opportunity for all eligible participants, and recognise that everybody is </w:t>
      </w:r>
      <w:proofErr w:type="gramStart"/>
      <w:r w:rsidRPr="00D23621">
        <w:rPr>
          <w:rFonts w:ascii="Arial" w:hAnsi="Arial" w:cs="Arial"/>
          <w:sz w:val="24"/>
          <w:szCs w:val="24"/>
        </w:rPr>
        <w:t>different</w:t>
      </w:r>
      <w:proofErr w:type="gramEnd"/>
      <w:r w:rsidRPr="00D23621">
        <w:rPr>
          <w:rFonts w:ascii="Arial" w:hAnsi="Arial" w:cs="Arial"/>
          <w:sz w:val="24"/>
          <w:szCs w:val="24"/>
        </w:rPr>
        <w:t xml:space="preserve"> and diversity is about recognising, respecting and valuing the differences we each bring regardless of their:</w:t>
      </w:r>
      <w:r w:rsidRPr="00D23621">
        <w:rPr>
          <w:rFonts w:ascii="Arial" w:eastAsia="Times New Roman" w:hAnsi="Arial" w:cs="Arial"/>
          <w:sz w:val="24"/>
          <w:szCs w:val="24"/>
          <w:lang w:eastAsia="en-GB"/>
        </w:rPr>
        <w:t xml:space="preserve"> </w:t>
      </w:r>
    </w:p>
    <w:p w14:paraId="3539430C" w14:textId="77777777" w:rsidR="00D23621" w:rsidRPr="00D23621" w:rsidRDefault="00D23621" w:rsidP="00D23621">
      <w:pPr>
        <w:numPr>
          <w:ilvl w:val="0"/>
          <w:numId w:val="28"/>
        </w:numPr>
        <w:spacing w:after="0" w:line="259" w:lineRule="auto"/>
        <w:rPr>
          <w:rFonts w:ascii="Arial" w:hAnsi="Arial" w:cs="Arial"/>
          <w:sz w:val="24"/>
          <w:szCs w:val="24"/>
        </w:rPr>
      </w:pPr>
      <w:r w:rsidRPr="00D23621">
        <w:rPr>
          <w:rFonts w:ascii="Arial" w:hAnsi="Arial" w:cs="Arial"/>
          <w:sz w:val="24"/>
          <w:szCs w:val="24"/>
        </w:rPr>
        <w:t>age</w:t>
      </w:r>
    </w:p>
    <w:p w14:paraId="70CDEC69" w14:textId="77777777" w:rsidR="00D23621" w:rsidRPr="00D23621" w:rsidRDefault="00D23621" w:rsidP="00D23621">
      <w:pPr>
        <w:numPr>
          <w:ilvl w:val="0"/>
          <w:numId w:val="28"/>
        </w:numPr>
        <w:spacing w:after="0" w:line="259" w:lineRule="auto"/>
        <w:rPr>
          <w:rFonts w:ascii="Arial" w:hAnsi="Arial" w:cs="Arial"/>
          <w:sz w:val="24"/>
          <w:szCs w:val="24"/>
        </w:rPr>
      </w:pPr>
      <w:r w:rsidRPr="00D23621">
        <w:rPr>
          <w:rFonts w:ascii="Arial" w:hAnsi="Arial" w:cs="Arial"/>
          <w:sz w:val="24"/>
          <w:szCs w:val="24"/>
        </w:rPr>
        <w:t>disability</w:t>
      </w:r>
    </w:p>
    <w:p w14:paraId="26F37C2C" w14:textId="77777777" w:rsidR="00D23621" w:rsidRPr="00D23621" w:rsidRDefault="00D23621" w:rsidP="00D23621">
      <w:pPr>
        <w:numPr>
          <w:ilvl w:val="0"/>
          <w:numId w:val="28"/>
        </w:numPr>
        <w:spacing w:after="0" w:line="259" w:lineRule="auto"/>
        <w:rPr>
          <w:rFonts w:ascii="Arial" w:hAnsi="Arial" w:cs="Arial"/>
          <w:sz w:val="24"/>
          <w:szCs w:val="24"/>
        </w:rPr>
      </w:pPr>
      <w:r w:rsidRPr="00D23621">
        <w:rPr>
          <w:rFonts w:ascii="Arial" w:hAnsi="Arial" w:cs="Arial"/>
          <w:sz w:val="24"/>
          <w:szCs w:val="24"/>
        </w:rPr>
        <w:t>gender reassignment</w:t>
      </w:r>
    </w:p>
    <w:p w14:paraId="65EF598E" w14:textId="77777777" w:rsidR="00D23621" w:rsidRPr="00D23621" w:rsidRDefault="00D23621" w:rsidP="00D23621">
      <w:pPr>
        <w:numPr>
          <w:ilvl w:val="0"/>
          <w:numId w:val="28"/>
        </w:numPr>
        <w:spacing w:after="0" w:line="259" w:lineRule="auto"/>
        <w:rPr>
          <w:rFonts w:ascii="Arial" w:hAnsi="Arial" w:cs="Arial"/>
          <w:sz w:val="24"/>
          <w:szCs w:val="24"/>
        </w:rPr>
      </w:pPr>
      <w:r w:rsidRPr="00D23621">
        <w:rPr>
          <w:rFonts w:ascii="Arial" w:hAnsi="Arial" w:cs="Arial"/>
          <w:sz w:val="24"/>
          <w:szCs w:val="24"/>
        </w:rPr>
        <w:t>marriage and civil partnership</w:t>
      </w:r>
    </w:p>
    <w:p w14:paraId="2A4B97EB" w14:textId="77777777" w:rsidR="00D23621" w:rsidRPr="00D23621" w:rsidRDefault="00D23621" w:rsidP="00D23621">
      <w:pPr>
        <w:numPr>
          <w:ilvl w:val="0"/>
          <w:numId w:val="28"/>
        </w:numPr>
        <w:spacing w:after="0" w:line="259" w:lineRule="auto"/>
        <w:rPr>
          <w:rFonts w:ascii="Arial" w:hAnsi="Arial" w:cs="Arial"/>
          <w:sz w:val="24"/>
          <w:szCs w:val="24"/>
        </w:rPr>
      </w:pPr>
      <w:r w:rsidRPr="00D23621">
        <w:rPr>
          <w:rFonts w:ascii="Arial" w:hAnsi="Arial" w:cs="Arial"/>
          <w:sz w:val="24"/>
          <w:szCs w:val="24"/>
        </w:rPr>
        <w:t>pregnancy and maternity</w:t>
      </w:r>
    </w:p>
    <w:p w14:paraId="310FEB76" w14:textId="77777777" w:rsidR="00D23621" w:rsidRPr="00D23621" w:rsidRDefault="00D23621" w:rsidP="00D23621">
      <w:pPr>
        <w:numPr>
          <w:ilvl w:val="0"/>
          <w:numId w:val="28"/>
        </w:numPr>
        <w:spacing w:after="0" w:line="259" w:lineRule="auto"/>
        <w:rPr>
          <w:rFonts w:ascii="Arial" w:eastAsia="Microsoft New Tai Lue" w:hAnsi="Arial" w:cs="Arial"/>
          <w:sz w:val="24"/>
          <w:szCs w:val="24"/>
        </w:rPr>
      </w:pPr>
      <w:r w:rsidRPr="00D23621">
        <w:rPr>
          <w:rFonts w:ascii="Arial" w:hAnsi="Arial" w:cs="Arial"/>
          <w:sz w:val="24"/>
          <w:szCs w:val="24"/>
        </w:rPr>
        <w:t>race</w:t>
      </w:r>
      <w:r w:rsidRPr="00D23621">
        <w:rPr>
          <w:rFonts w:ascii="Arial" w:eastAsia="Segoe UI" w:hAnsi="Arial" w:cs="Arial"/>
          <w:color w:val="323130"/>
          <w:sz w:val="24"/>
          <w:szCs w:val="24"/>
        </w:rPr>
        <w:t xml:space="preserve"> </w:t>
      </w:r>
      <w:r w:rsidRPr="00D23621">
        <w:rPr>
          <w:rFonts w:ascii="Arial" w:eastAsia="Microsoft New Tai Lue" w:hAnsi="Arial" w:cs="Arial"/>
          <w:color w:val="323130"/>
          <w:sz w:val="24"/>
          <w:szCs w:val="24"/>
        </w:rPr>
        <w:t xml:space="preserve">including colour, nationality, ethnic or national </w:t>
      </w:r>
      <w:proofErr w:type="gramStart"/>
      <w:r w:rsidRPr="00D23621">
        <w:rPr>
          <w:rFonts w:ascii="Arial" w:eastAsia="Microsoft New Tai Lue" w:hAnsi="Arial" w:cs="Arial"/>
          <w:color w:val="323130"/>
          <w:sz w:val="24"/>
          <w:szCs w:val="24"/>
        </w:rPr>
        <w:t>origin</w:t>
      </w:r>
      <w:proofErr w:type="gramEnd"/>
    </w:p>
    <w:p w14:paraId="4AC8E695" w14:textId="77777777" w:rsidR="00D23621" w:rsidRPr="00D23621" w:rsidRDefault="00D23621" w:rsidP="00D23621">
      <w:pPr>
        <w:numPr>
          <w:ilvl w:val="0"/>
          <w:numId w:val="28"/>
        </w:numPr>
        <w:spacing w:after="0" w:line="259" w:lineRule="auto"/>
        <w:rPr>
          <w:rFonts w:ascii="Arial" w:hAnsi="Arial" w:cs="Arial"/>
          <w:sz w:val="24"/>
          <w:szCs w:val="24"/>
        </w:rPr>
      </w:pPr>
      <w:r w:rsidRPr="00D23621">
        <w:rPr>
          <w:rFonts w:ascii="Arial" w:hAnsi="Arial" w:cs="Arial"/>
          <w:sz w:val="24"/>
          <w:szCs w:val="24"/>
        </w:rPr>
        <w:t>religion or belief</w:t>
      </w:r>
    </w:p>
    <w:p w14:paraId="1842BE5E" w14:textId="77777777" w:rsidR="00D23621" w:rsidRPr="00D23621" w:rsidRDefault="00D23621" w:rsidP="00D23621">
      <w:pPr>
        <w:numPr>
          <w:ilvl w:val="0"/>
          <w:numId w:val="28"/>
        </w:numPr>
        <w:spacing w:after="0" w:line="259" w:lineRule="auto"/>
        <w:rPr>
          <w:rFonts w:ascii="Arial" w:hAnsi="Arial" w:cs="Arial"/>
          <w:sz w:val="24"/>
          <w:szCs w:val="24"/>
        </w:rPr>
      </w:pPr>
      <w:r w:rsidRPr="00D23621">
        <w:rPr>
          <w:rFonts w:ascii="Arial" w:hAnsi="Arial" w:cs="Arial"/>
          <w:sz w:val="24"/>
          <w:szCs w:val="24"/>
        </w:rPr>
        <w:t>sex</w:t>
      </w:r>
    </w:p>
    <w:p w14:paraId="538DE6A0" w14:textId="77777777" w:rsidR="00D23621" w:rsidRPr="00D23621" w:rsidRDefault="00D23621" w:rsidP="00D23621">
      <w:pPr>
        <w:numPr>
          <w:ilvl w:val="0"/>
          <w:numId w:val="28"/>
        </w:numPr>
        <w:spacing w:after="0" w:line="259" w:lineRule="auto"/>
        <w:rPr>
          <w:rFonts w:ascii="Arial" w:hAnsi="Arial" w:cs="Arial"/>
          <w:sz w:val="24"/>
          <w:szCs w:val="24"/>
        </w:rPr>
      </w:pPr>
      <w:r w:rsidRPr="00D23621">
        <w:rPr>
          <w:rFonts w:ascii="Arial" w:hAnsi="Arial" w:cs="Arial"/>
          <w:sz w:val="24"/>
          <w:szCs w:val="24"/>
        </w:rPr>
        <w:t>sexual orientation</w:t>
      </w:r>
    </w:p>
    <w:p w14:paraId="05D57719" w14:textId="77777777" w:rsidR="00D23621" w:rsidRPr="00D23621" w:rsidRDefault="00D23621" w:rsidP="00D23621">
      <w:pPr>
        <w:rPr>
          <w:rFonts w:ascii="Arial" w:eastAsia="Microsoft New Tai Lue" w:hAnsi="Arial" w:cs="Arial"/>
          <w:color w:val="323130"/>
          <w:sz w:val="24"/>
          <w:szCs w:val="24"/>
        </w:rPr>
      </w:pPr>
      <w:r w:rsidRPr="00D23621">
        <w:rPr>
          <w:rFonts w:ascii="Arial" w:eastAsia="Microsoft New Tai Lue" w:hAnsi="Arial" w:cs="Arial"/>
          <w:color w:val="323130"/>
          <w:sz w:val="24"/>
          <w:szCs w:val="24"/>
        </w:rPr>
        <w:t>In addition to the 9 protected characteristics protected under the Equality Act 2010, Somerset also recognises the following groups:</w:t>
      </w:r>
    </w:p>
    <w:p w14:paraId="6946ADEE" w14:textId="77777777" w:rsidR="00D23621" w:rsidRPr="00D23621" w:rsidRDefault="00D23621" w:rsidP="00D23621">
      <w:pPr>
        <w:pStyle w:val="ListParagraph"/>
        <w:numPr>
          <w:ilvl w:val="0"/>
          <w:numId w:val="28"/>
        </w:numPr>
        <w:spacing w:after="200" w:line="276" w:lineRule="auto"/>
        <w:rPr>
          <w:rFonts w:ascii="Arial" w:eastAsia="Microsoft New Tai Lue" w:hAnsi="Arial" w:cs="Arial"/>
          <w:color w:val="323130"/>
          <w:sz w:val="24"/>
          <w:szCs w:val="24"/>
        </w:rPr>
      </w:pPr>
      <w:r w:rsidRPr="00D23621">
        <w:rPr>
          <w:rFonts w:ascii="Arial" w:eastAsia="Microsoft New Tai Lue" w:hAnsi="Arial" w:cs="Arial"/>
          <w:color w:val="323130"/>
          <w:sz w:val="24"/>
          <w:szCs w:val="24"/>
        </w:rPr>
        <w:t xml:space="preserve">low income </w:t>
      </w:r>
    </w:p>
    <w:p w14:paraId="578B77F9" w14:textId="77777777" w:rsidR="00D23621" w:rsidRPr="00D23621" w:rsidRDefault="00D23621" w:rsidP="00D23621">
      <w:pPr>
        <w:pStyle w:val="ListParagraph"/>
        <w:numPr>
          <w:ilvl w:val="0"/>
          <w:numId w:val="28"/>
        </w:numPr>
        <w:spacing w:after="200" w:line="276" w:lineRule="auto"/>
        <w:rPr>
          <w:rFonts w:ascii="Arial" w:eastAsia="Microsoft New Tai Lue" w:hAnsi="Arial" w:cs="Arial"/>
          <w:color w:val="323130"/>
          <w:sz w:val="24"/>
          <w:szCs w:val="24"/>
        </w:rPr>
      </w:pPr>
      <w:r w:rsidRPr="00D23621">
        <w:rPr>
          <w:rFonts w:ascii="Arial" w:eastAsia="Microsoft New Tai Lue" w:hAnsi="Arial" w:cs="Arial"/>
          <w:color w:val="323130"/>
          <w:sz w:val="24"/>
          <w:szCs w:val="24"/>
        </w:rPr>
        <w:t>military status</w:t>
      </w:r>
    </w:p>
    <w:p w14:paraId="1C86769B" w14:textId="77777777" w:rsidR="00D23621" w:rsidRPr="00D23621" w:rsidRDefault="00D23621" w:rsidP="00D23621">
      <w:pPr>
        <w:pStyle w:val="ListParagraph"/>
        <w:numPr>
          <w:ilvl w:val="0"/>
          <w:numId w:val="28"/>
        </w:numPr>
        <w:spacing w:after="200" w:line="276" w:lineRule="auto"/>
        <w:rPr>
          <w:rFonts w:ascii="Arial" w:eastAsia="Microsoft New Tai Lue" w:hAnsi="Arial" w:cs="Arial"/>
          <w:color w:val="323130"/>
          <w:sz w:val="24"/>
          <w:szCs w:val="24"/>
        </w:rPr>
      </w:pPr>
      <w:r w:rsidRPr="00D23621">
        <w:rPr>
          <w:rFonts w:ascii="Arial" w:eastAsia="Microsoft New Tai Lue" w:hAnsi="Arial" w:cs="Arial"/>
          <w:color w:val="323130"/>
          <w:sz w:val="24"/>
          <w:szCs w:val="24"/>
        </w:rPr>
        <w:t>rurality</w:t>
      </w:r>
    </w:p>
    <w:p w14:paraId="6D80E868" w14:textId="77777777" w:rsidR="00D23621" w:rsidRPr="00D23621" w:rsidRDefault="00D23621" w:rsidP="00D23621">
      <w:pPr>
        <w:spacing w:after="0"/>
        <w:rPr>
          <w:rFonts w:ascii="Arial" w:hAnsi="Arial" w:cs="Arial"/>
          <w:sz w:val="24"/>
          <w:szCs w:val="24"/>
        </w:rPr>
      </w:pPr>
    </w:p>
    <w:p w14:paraId="0560BE4B" w14:textId="77777777" w:rsidR="00D23621" w:rsidRPr="00D23621" w:rsidRDefault="00D23621" w:rsidP="00D23621">
      <w:pPr>
        <w:spacing w:after="0"/>
        <w:rPr>
          <w:rFonts w:ascii="Arial" w:hAnsi="Arial" w:cs="Arial"/>
          <w:sz w:val="24"/>
          <w:szCs w:val="24"/>
        </w:rPr>
      </w:pPr>
      <w:r w:rsidRPr="00D23621">
        <w:rPr>
          <w:rFonts w:ascii="Arial" w:hAnsi="Arial" w:cs="Arial"/>
          <w:sz w:val="24"/>
          <w:szCs w:val="24"/>
        </w:rPr>
        <w:t>Carers are protected through association with disability but is not one of the nine protected characteristics.</w:t>
      </w:r>
    </w:p>
    <w:p w14:paraId="6B70F4EC" w14:textId="77777777" w:rsidR="00D23621" w:rsidRPr="00D23621" w:rsidRDefault="00D23621" w:rsidP="00D23621">
      <w:pPr>
        <w:spacing w:after="0"/>
        <w:rPr>
          <w:rFonts w:ascii="Arial" w:hAnsi="Arial" w:cs="Arial"/>
          <w:sz w:val="24"/>
          <w:szCs w:val="24"/>
        </w:rPr>
      </w:pPr>
    </w:p>
    <w:p w14:paraId="6770EBFB" w14:textId="77777777" w:rsidR="00D23621" w:rsidRPr="00D23621" w:rsidRDefault="00D23621" w:rsidP="00D23621">
      <w:pPr>
        <w:spacing w:after="0"/>
        <w:rPr>
          <w:rFonts w:ascii="Arial" w:hAnsi="Arial" w:cs="Arial"/>
          <w:sz w:val="24"/>
          <w:szCs w:val="24"/>
        </w:rPr>
      </w:pPr>
      <w:r w:rsidRPr="00D23621">
        <w:rPr>
          <w:rFonts w:ascii="Arial" w:hAnsi="Arial" w:cs="Arial"/>
          <w:sz w:val="24"/>
          <w:szCs w:val="24"/>
        </w:rPr>
        <w:t>SCIL will follow The Equality Act (2010) which sets out the different ways in which it is unlawful to treat someone, such as direct and indirect discrimination, harassment, victimisation and failing to make a reasonable adjustment for a disabled person.</w:t>
      </w:r>
    </w:p>
    <w:p w14:paraId="7219EBE6" w14:textId="77777777" w:rsidR="00D23621" w:rsidRPr="00D23621" w:rsidRDefault="00D23621" w:rsidP="00D23621">
      <w:pPr>
        <w:spacing w:after="0"/>
        <w:rPr>
          <w:rFonts w:ascii="Arial" w:eastAsia="Calibri" w:hAnsi="Arial" w:cs="Arial"/>
          <w:sz w:val="24"/>
          <w:szCs w:val="24"/>
        </w:rPr>
      </w:pPr>
    </w:p>
    <w:p w14:paraId="677BD016" w14:textId="77777777" w:rsidR="00D23621" w:rsidRPr="00D23621" w:rsidRDefault="00D23621" w:rsidP="00D23621">
      <w:pPr>
        <w:spacing w:after="0"/>
        <w:rPr>
          <w:rFonts w:ascii="Arial" w:eastAsia="Calibri" w:hAnsi="Arial" w:cs="Arial"/>
          <w:sz w:val="24"/>
          <w:szCs w:val="24"/>
        </w:rPr>
      </w:pPr>
      <w:r w:rsidRPr="00D23621">
        <w:rPr>
          <w:rFonts w:ascii="Arial" w:hAnsi="Arial" w:cs="Arial"/>
          <w:sz w:val="24"/>
          <w:szCs w:val="24"/>
        </w:rPr>
        <w:t>Somerset, like the rest of Britain, is a diverse society, it embraces men, women and children of all ages and sexuality, with and without disability, of different faiths, from different ethnic and cultural backgrounds.</w:t>
      </w:r>
    </w:p>
    <w:p w14:paraId="13EACDD0" w14:textId="77777777" w:rsidR="00D23621" w:rsidRPr="00D23621" w:rsidRDefault="00D23621" w:rsidP="00D23621">
      <w:pPr>
        <w:spacing w:after="0"/>
        <w:rPr>
          <w:rFonts w:ascii="Arial" w:eastAsia="Calibri" w:hAnsi="Arial" w:cs="Arial"/>
          <w:sz w:val="24"/>
          <w:szCs w:val="24"/>
        </w:rPr>
      </w:pPr>
    </w:p>
    <w:p w14:paraId="31E654AB" w14:textId="77777777" w:rsidR="00D23621" w:rsidRPr="00D23621" w:rsidRDefault="00D23621" w:rsidP="00D23621">
      <w:pPr>
        <w:spacing w:after="0"/>
        <w:rPr>
          <w:rFonts w:ascii="Arial" w:eastAsia="Calibri" w:hAnsi="Arial" w:cs="Arial"/>
          <w:sz w:val="24"/>
          <w:szCs w:val="24"/>
        </w:rPr>
      </w:pPr>
      <w:r w:rsidRPr="00D23621">
        <w:rPr>
          <w:rFonts w:ascii="Arial" w:hAnsi="Arial" w:cs="Arial"/>
          <w:sz w:val="24"/>
          <w:szCs w:val="24"/>
        </w:rPr>
        <w:t xml:space="preserve">Somerset is predominantly rural; this can lead to </w:t>
      </w:r>
      <w:proofErr w:type="gramStart"/>
      <w:r w:rsidRPr="00D23621">
        <w:rPr>
          <w:rFonts w:ascii="Arial" w:hAnsi="Arial" w:cs="Arial"/>
          <w:sz w:val="24"/>
          <w:szCs w:val="24"/>
        </w:rPr>
        <w:t>particular communities</w:t>
      </w:r>
      <w:proofErr w:type="gramEnd"/>
      <w:r w:rsidRPr="00D23621">
        <w:rPr>
          <w:rFonts w:ascii="Arial" w:hAnsi="Arial" w:cs="Arial"/>
          <w:sz w:val="24"/>
          <w:szCs w:val="24"/>
        </w:rPr>
        <w:t xml:space="preserve"> and individuals becoming isolated and disadvantaged as a result of where they live. That isolation can doubly disadvantage groups who already face social and institutional discrimination.</w:t>
      </w:r>
      <w:bookmarkStart w:id="0" w:name="3"/>
      <w:bookmarkEnd w:id="0"/>
    </w:p>
    <w:p w14:paraId="6C4AEF1F" w14:textId="77777777" w:rsidR="00D23621" w:rsidRPr="00D23621" w:rsidRDefault="00D23621" w:rsidP="00D23621">
      <w:pPr>
        <w:spacing w:after="0"/>
        <w:rPr>
          <w:rFonts w:ascii="Arial" w:eastAsia="Calibri" w:hAnsi="Arial" w:cs="Arial"/>
          <w:sz w:val="24"/>
          <w:szCs w:val="24"/>
        </w:rPr>
      </w:pPr>
    </w:p>
    <w:p w14:paraId="11C471A6" w14:textId="77777777" w:rsidR="00D23621" w:rsidRPr="00D23621" w:rsidRDefault="00D23621" w:rsidP="00D23621">
      <w:pPr>
        <w:spacing w:after="0"/>
        <w:rPr>
          <w:rFonts w:ascii="Arial" w:hAnsi="Arial" w:cs="Arial"/>
          <w:sz w:val="24"/>
          <w:szCs w:val="24"/>
        </w:rPr>
      </w:pPr>
      <w:r w:rsidRPr="00D23621">
        <w:rPr>
          <w:rFonts w:ascii="Arial" w:hAnsi="Arial" w:cs="Arial"/>
          <w:sz w:val="24"/>
          <w:szCs w:val="24"/>
        </w:rPr>
        <w:t>SCIL, in association with Somerset Council is committed to promoting equality of opportunity, diversity and access (physical access and communication of information) for all people particularly those who are:</w:t>
      </w:r>
    </w:p>
    <w:p w14:paraId="3848AAAC" w14:textId="77777777" w:rsidR="00D23621" w:rsidRPr="00D23621" w:rsidRDefault="00D23621" w:rsidP="00D23621">
      <w:pPr>
        <w:spacing w:after="0"/>
        <w:rPr>
          <w:rFonts w:ascii="Arial" w:eastAsia="Microsoft New Tai Lue" w:hAnsi="Arial" w:cs="Arial"/>
          <w:sz w:val="24"/>
          <w:szCs w:val="24"/>
        </w:rPr>
      </w:pPr>
    </w:p>
    <w:p w14:paraId="56C85942" w14:textId="77777777" w:rsidR="00D23621" w:rsidRPr="00D23621" w:rsidRDefault="00D23621" w:rsidP="00D23621">
      <w:pPr>
        <w:pStyle w:val="ListParagraph"/>
        <w:numPr>
          <w:ilvl w:val="0"/>
          <w:numId w:val="24"/>
        </w:numPr>
        <w:tabs>
          <w:tab w:val="num" w:pos="360"/>
        </w:tabs>
        <w:spacing w:after="0" w:line="276" w:lineRule="auto"/>
        <w:rPr>
          <w:rFonts w:ascii="Arial" w:eastAsia="Microsoft New Tai Lue" w:hAnsi="Arial" w:cs="Arial"/>
          <w:sz w:val="24"/>
          <w:szCs w:val="24"/>
        </w:rPr>
      </w:pPr>
      <w:r w:rsidRPr="00D23621">
        <w:rPr>
          <w:rFonts w:ascii="Arial" w:eastAsia="Microsoft New Tai Lue" w:hAnsi="Arial" w:cs="Arial"/>
          <w:sz w:val="24"/>
          <w:szCs w:val="24"/>
        </w:rPr>
        <w:lastRenderedPageBreak/>
        <w:t xml:space="preserve">employees of Somerset </w:t>
      </w:r>
      <w:proofErr w:type="gramStart"/>
      <w:r w:rsidRPr="00D23621">
        <w:rPr>
          <w:rFonts w:ascii="Arial" w:eastAsia="Microsoft New Tai Lue" w:hAnsi="Arial" w:cs="Arial"/>
          <w:sz w:val="24"/>
          <w:szCs w:val="24"/>
        </w:rPr>
        <w:t>Council;</w:t>
      </w:r>
      <w:proofErr w:type="gramEnd"/>
      <w:r w:rsidRPr="00D23621">
        <w:rPr>
          <w:rFonts w:ascii="Arial" w:eastAsia="Microsoft New Tai Lue" w:hAnsi="Arial" w:cs="Arial"/>
          <w:sz w:val="24"/>
          <w:szCs w:val="24"/>
        </w:rPr>
        <w:t xml:space="preserve"> </w:t>
      </w:r>
    </w:p>
    <w:p w14:paraId="5F150B79" w14:textId="77777777" w:rsidR="00D23621" w:rsidRPr="00D23621" w:rsidRDefault="00D23621" w:rsidP="00D23621">
      <w:pPr>
        <w:pStyle w:val="ListParagraph"/>
        <w:numPr>
          <w:ilvl w:val="0"/>
          <w:numId w:val="24"/>
        </w:numPr>
        <w:tabs>
          <w:tab w:val="num" w:pos="360"/>
        </w:tabs>
        <w:spacing w:after="200" w:line="276" w:lineRule="auto"/>
        <w:rPr>
          <w:rFonts w:ascii="Arial" w:eastAsia="Microsoft New Tai Lue" w:hAnsi="Arial" w:cs="Arial"/>
          <w:sz w:val="24"/>
          <w:szCs w:val="24"/>
        </w:rPr>
      </w:pPr>
      <w:r w:rsidRPr="00D23621">
        <w:rPr>
          <w:rFonts w:ascii="Arial" w:eastAsia="Microsoft New Tai Lue" w:hAnsi="Arial" w:cs="Arial"/>
          <w:sz w:val="24"/>
          <w:szCs w:val="24"/>
        </w:rPr>
        <w:t xml:space="preserve">seeking and using Somerset Council’s </w:t>
      </w:r>
      <w:proofErr w:type="gramStart"/>
      <w:r w:rsidRPr="00D23621">
        <w:rPr>
          <w:rFonts w:ascii="Arial" w:eastAsia="Microsoft New Tai Lue" w:hAnsi="Arial" w:cs="Arial"/>
          <w:sz w:val="24"/>
          <w:szCs w:val="24"/>
        </w:rPr>
        <w:t>services;</w:t>
      </w:r>
      <w:proofErr w:type="gramEnd"/>
      <w:r w:rsidRPr="00D23621">
        <w:rPr>
          <w:rFonts w:ascii="Arial" w:eastAsia="Microsoft New Tai Lue" w:hAnsi="Arial" w:cs="Arial"/>
          <w:sz w:val="24"/>
          <w:szCs w:val="24"/>
        </w:rPr>
        <w:t xml:space="preserve"> </w:t>
      </w:r>
    </w:p>
    <w:p w14:paraId="4565FA46" w14:textId="77777777" w:rsidR="00D23621" w:rsidRPr="00D23621" w:rsidRDefault="00D23621" w:rsidP="00D23621">
      <w:pPr>
        <w:pStyle w:val="ListParagraph"/>
        <w:numPr>
          <w:ilvl w:val="0"/>
          <w:numId w:val="24"/>
        </w:numPr>
        <w:tabs>
          <w:tab w:val="num" w:pos="360"/>
        </w:tabs>
        <w:spacing w:after="0" w:line="276" w:lineRule="auto"/>
        <w:rPr>
          <w:rFonts w:ascii="Arial" w:eastAsia="Microsoft New Tai Lue" w:hAnsi="Arial" w:cs="Arial"/>
          <w:sz w:val="24"/>
          <w:szCs w:val="24"/>
        </w:rPr>
      </w:pPr>
      <w:r w:rsidRPr="00D23621">
        <w:rPr>
          <w:rFonts w:ascii="Arial" w:eastAsia="Microsoft New Tai Lue" w:hAnsi="Arial" w:cs="Arial"/>
          <w:sz w:val="24"/>
          <w:szCs w:val="24"/>
        </w:rPr>
        <w:t xml:space="preserve">external or internal candidates applying for a job, whether full or part-time or job share, permanent or temporary with Somerset Council or its </w:t>
      </w:r>
      <w:proofErr w:type="gramStart"/>
      <w:r w:rsidRPr="00D23621">
        <w:rPr>
          <w:rFonts w:ascii="Arial" w:eastAsia="Microsoft New Tai Lue" w:hAnsi="Arial" w:cs="Arial"/>
          <w:sz w:val="24"/>
          <w:szCs w:val="24"/>
        </w:rPr>
        <w:t>contractors;</w:t>
      </w:r>
      <w:proofErr w:type="gramEnd"/>
      <w:r w:rsidRPr="00D23621">
        <w:rPr>
          <w:rFonts w:ascii="Arial" w:eastAsia="Microsoft New Tai Lue" w:hAnsi="Arial" w:cs="Arial"/>
          <w:sz w:val="24"/>
          <w:szCs w:val="24"/>
        </w:rPr>
        <w:t xml:space="preserve"> </w:t>
      </w:r>
    </w:p>
    <w:p w14:paraId="743F16AF" w14:textId="77777777" w:rsidR="00D23621" w:rsidRPr="00D23621" w:rsidRDefault="00D23621" w:rsidP="00D23621">
      <w:pPr>
        <w:pStyle w:val="ListParagraph"/>
        <w:numPr>
          <w:ilvl w:val="0"/>
          <w:numId w:val="24"/>
        </w:numPr>
        <w:tabs>
          <w:tab w:val="num" w:pos="360"/>
        </w:tabs>
        <w:spacing w:after="0" w:line="276" w:lineRule="auto"/>
        <w:rPr>
          <w:rFonts w:ascii="Arial" w:eastAsia="Microsoft New Tai Lue" w:hAnsi="Arial" w:cs="Arial"/>
          <w:sz w:val="24"/>
          <w:szCs w:val="24"/>
        </w:rPr>
      </w:pPr>
      <w:r w:rsidRPr="00D23621">
        <w:rPr>
          <w:rFonts w:ascii="Arial" w:eastAsia="Microsoft New Tai Lue" w:hAnsi="Arial" w:cs="Arial"/>
          <w:sz w:val="24"/>
          <w:szCs w:val="24"/>
        </w:rPr>
        <w:t xml:space="preserve">in receipt of goods or services from Somerset Council contractors, or organisations, voluntary or otherwise, with whom Somerset Council is working in partnership. </w:t>
      </w:r>
    </w:p>
    <w:p w14:paraId="33562DD0" w14:textId="77777777" w:rsidR="00D23621" w:rsidRPr="00D23621" w:rsidRDefault="00D23621" w:rsidP="00D23621">
      <w:pPr>
        <w:spacing w:after="0"/>
        <w:rPr>
          <w:rFonts w:ascii="Arial" w:eastAsia="Calibri" w:hAnsi="Arial" w:cs="Arial"/>
          <w:sz w:val="24"/>
          <w:szCs w:val="24"/>
        </w:rPr>
      </w:pPr>
    </w:p>
    <w:p w14:paraId="0C285052" w14:textId="77777777" w:rsidR="00D23621" w:rsidRPr="00D23621" w:rsidRDefault="00D23621" w:rsidP="00D23621">
      <w:pPr>
        <w:spacing w:after="0"/>
        <w:rPr>
          <w:rFonts w:ascii="Arial" w:eastAsia="Calibri" w:hAnsi="Arial" w:cs="Arial"/>
          <w:sz w:val="24"/>
          <w:szCs w:val="24"/>
        </w:rPr>
      </w:pPr>
      <w:r w:rsidRPr="00D23621">
        <w:rPr>
          <w:rFonts w:ascii="Arial" w:hAnsi="Arial" w:cs="Arial"/>
          <w:sz w:val="24"/>
          <w:szCs w:val="24"/>
        </w:rPr>
        <w:t>These objectives are complementary in that SCIL and Somerset Council believes that the quality and sensitivity of service is enhanced when the makeup of the workforce reflects the community it serves.</w:t>
      </w:r>
    </w:p>
    <w:p w14:paraId="019DFF68" w14:textId="77777777" w:rsidR="00D23621" w:rsidRPr="00D23621" w:rsidRDefault="00D23621" w:rsidP="00D23621">
      <w:pPr>
        <w:spacing w:after="0"/>
        <w:rPr>
          <w:rFonts w:ascii="Arial" w:eastAsia="Calibri" w:hAnsi="Arial" w:cs="Arial"/>
          <w:sz w:val="24"/>
          <w:szCs w:val="24"/>
        </w:rPr>
      </w:pPr>
    </w:p>
    <w:p w14:paraId="255BF34D" w14:textId="77777777" w:rsidR="00D23621" w:rsidRPr="00D23621" w:rsidRDefault="00D23621" w:rsidP="00D23621">
      <w:pPr>
        <w:spacing w:after="0"/>
        <w:rPr>
          <w:rFonts w:ascii="Arial" w:eastAsia="Calibri" w:hAnsi="Arial" w:cs="Arial"/>
          <w:sz w:val="24"/>
          <w:szCs w:val="24"/>
        </w:rPr>
      </w:pPr>
      <w:r w:rsidRPr="00D23621">
        <w:rPr>
          <w:rFonts w:ascii="Arial" w:hAnsi="Arial" w:cs="Arial"/>
          <w:sz w:val="24"/>
          <w:szCs w:val="24"/>
        </w:rPr>
        <w:t>SCIL and Somerset Council will not knowingly discriminate (directly or indirectly) against anyone because of their race, colour, nationality, ethnic or national origins, religion, sex or sexuality, disability, age, marital status, domestic responsibilities, political or trade union activity. (These are only examples; other forms of discrimination will be avoided also). It will also try to eliminate the risk of unintentional discrimination in the way it provides information and services.</w:t>
      </w:r>
    </w:p>
    <w:p w14:paraId="5391A57E" w14:textId="77777777" w:rsidR="00D23621" w:rsidRPr="00D23621" w:rsidRDefault="00D23621" w:rsidP="00D23621">
      <w:pPr>
        <w:spacing w:after="0"/>
        <w:rPr>
          <w:rFonts w:ascii="Arial" w:eastAsia="Calibri" w:hAnsi="Arial" w:cs="Arial"/>
          <w:b/>
          <w:sz w:val="24"/>
          <w:szCs w:val="24"/>
        </w:rPr>
      </w:pPr>
    </w:p>
    <w:p w14:paraId="1586B3EC" w14:textId="77777777" w:rsidR="00D23621" w:rsidRPr="00D23621" w:rsidRDefault="00D23621" w:rsidP="00D23621">
      <w:pPr>
        <w:rPr>
          <w:rFonts w:ascii="Arial" w:eastAsia="Microsoft New Tai Lue" w:hAnsi="Arial" w:cs="Arial"/>
          <w:sz w:val="24"/>
          <w:szCs w:val="24"/>
        </w:rPr>
      </w:pPr>
      <w:r w:rsidRPr="00D23621">
        <w:rPr>
          <w:rFonts w:ascii="Arial" w:eastAsia="Microsoft New Tai Lue" w:hAnsi="Arial" w:cs="Arial"/>
          <w:sz w:val="24"/>
          <w:szCs w:val="24"/>
        </w:rPr>
        <w:t>The policy objectives and opportunities will be pursued throughout Somerset Council’s services, employment practices and training and development including, as appropriate:</w:t>
      </w:r>
    </w:p>
    <w:p w14:paraId="6BB11822" w14:textId="77777777" w:rsidR="00D23621" w:rsidRPr="00D23621" w:rsidRDefault="00D23621" w:rsidP="00D23621">
      <w:pPr>
        <w:pStyle w:val="ListParagraph"/>
        <w:numPr>
          <w:ilvl w:val="0"/>
          <w:numId w:val="25"/>
        </w:numPr>
        <w:spacing w:after="0"/>
        <w:rPr>
          <w:rFonts w:ascii="Arial" w:eastAsia="Arial,Calibri" w:hAnsi="Arial" w:cs="Arial"/>
          <w:sz w:val="24"/>
          <w:szCs w:val="24"/>
        </w:rPr>
      </w:pPr>
      <w:r w:rsidRPr="00D23621">
        <w:rPr>
          <w:rFonts w:ascii="Arial" w:hAnsi="Arial" w:cs="Arial"/>
          <w:sz w:val="24"/>
          <w:szCs w:val="24"/>
        </w:rPr>
        <w:t xml:space="preserve">Raise awareness so that all staff become committed to taking positive action to eliminate discrimination in employment practices and the delivery of </w:t>
      </w:r>
      <w:proofErr w:type="gramStart"/>
      <w:r w:rsidRPr="00D23621">
        <w:rPr>
          <w:rFonts w:ascii="Arial" w:hAnsi="Arial" w:cs="Arial"/>
          <w:sz w:val="24"/>
          <w:szCs w:val="24"/>
        </w:rPr>
        <w:t>services;</w:t>
      </w:r>
      <w:proofErr w:type="gramEnd"/>
      <w:r w:rsidRPr="00D23621">
        <w:rPr>
          <w:rFonts w:ascii="Arial" w:hAnsi="Arial" w:cs="Arial"/>
          <w:sz w:val="24"/>
          <w:szCs w:val="24"/>
        </w:rPr>
        <w:t xml:space="preserve"> </w:t>
      </w:r>
    </w:p>
    <w:p w14:paraId="03F7C16C" w14:textId="77777777" w:rsidR="00D23621" w:rsidRPr="00D23621" w:rsidRDefault="00D23621" w:rsidP="00D23621">
      <w:pPr>
        <w:pStyle w:val="ListParagraph"/>
        <w:numPr>
          <w:ilvl w:val="0"/>
          <w:numId w:val="25"/>
        </w:numPr>
        <w:spacing w:after="0"/>
        <w:rPr>
          <w:rFonts w:ascii="Arial" w:eastAsia="Arial,Calibri" w:hAnsi="Arial" w:cs="Arial"/>
          <w:sz w:val="24"/>
          <w:szCs w:val="24"/>
        </w:rPr>
      </w:pPr>
      <w:r w:rsidRPr="00D23621">
        <w:rPr>
          <w:rFonts w:ascii="Arial" w:hAnsi="Arial" w:cs="Arial"/>
          <w:sz w:val="24"/>
          <w:szCs w:val="24"/>
        </w:rPr>
        <w:t xml:space="preserve">Put Somerset Council policies, codes of practice and guidance relating to training and development into practice in every instance: </w:t>
      </w:r>
      <w:proofErr w:type="gramStart"/>
      <w:r w:rsidRPr="00D23621">
        <w:rPr>
          <w:rFonts w:ascii="Arial" w:hAnsi="Arial" w:cs="Arial"/>
          <w:sz w:val="24"/>
          <w:szCs w:val="24"/>
        </w:rPr>
        <w:t>e.g.</w:t>
      </w:r>
      <w:proofErr w:type="gramEnd"/>
      <w:r w:rsidRPr="00D23621">
        <w:rPr>
          <w:rFonts w:ascii="Arial" w:hAnsi="Arial" w:cs="Arial"/>
          <w:sz w:val="24"/>
          <w:szCs w:val="24"/>
        </w:rPr>
        <w:t xml:space="preserve"> Bullying, Harassment &amp; Discrimination Policy;</w:t>
      </w:r>
    </w:p>
    <w:p w14:paraId="52C40375" w14:textId="77777777" w:rsidR="00D23621" w:rsidRPr="00D23621" w:rsidRDefault="00D23621" w:rsidP="00D23621">
      <w:pPr>
        <w:pStyle w:val="ListParagraph"/>
        <w:numPr>
          <w:ilvl w:val="0"/>
          <w:numId w:val="25"/>
        </w:numPr>
        <w:spacing w:after="0"/>
        <w:rPr>
          <w:rFonts w:ascii="Arial" w:eastAsia="Arial,Calibri" w:hAnsi="Arial" w:cs="Arial"/>
          <w:sz w:val="24"/>
          <w:szCs w:val="24"/>
        </w:rPr>
      </w:pPr>
      <w:r w:rsidRPr="00D23621">
        <w:rPr>
          <w:rFonts w:ascii="Arial" w:hAnsi="Arial" w:cs="Arial"/>
          <w:sz w:val="24"/>
          <w:szCs w:val="24"/>
        </w:rPr>
        <w:t xml:space="preserve">Ensure that services, and the publicity about them, are equally accessible by giving adequate consideration to issues of, mental, physical and sensory impairment, and the literacy, language and confidence of service </w:t>
      </w:r>
      <w:proofErr w:type="gramStart"/>
      <w:r w:rsidRPr="00D23621">
        <w:rPr>
          <w:rFonts w:ascii="Arial" w:hAnsi="Arial" w:cs="Arial"/>
          <w:sz w:val="24"/>
          <w:szCs w:val="24"/>
        </w:rPr>
        <w:t>users;</w:t>
      </w:r>
      <w:proofErr w:type="gramEnd"/>
      <w:r w:rsidRPr="00D23621">
        <w:rPr>
          <w:rFonts w:ascii="Arial" w:hAnsi="Arial" w:cs="Arial"/>
          <w:sz w:val="24"/>
          <w:szCs w:val="24"/>
        </w:rPr>
        <w:t xml:space="preserve">  </w:t>
      </w:r>
    </w:p>
    <w:p w14:paraId="44C57453" w14:textId="77777777" w:rsidR="00D23621" w:rsidRPr="00D23621" w:rsidRDefault="00D23621" w:rsidP="00D23621">
      <w:pPr>
        <w:pStyle w:val="ListParagraph"/>
        <w:numPr>
          <w:ilvl w:val="0"/>
          <w:numId w:val="25"/>
        </w:numPr>
        <w:spacing w:after="0"/>
        <w:rPr>
          <w:rFonts w:ascii="Arial" w:hAnsi="Arial" w:cs="Arial"/>
          <w:sz w:val="24"/>
          <w:szCs w:val="24"/>
        </w:rPr>
      </w:pPr>
      <w:r w:rsidRPr="00D23621">
        <w:rPr>
          <w:rFonts w:ascii="Arial" w:hAnsi="Arial" w:cs="Arial"/>
          <w:sz w:val="24"/>
          <w:szCs w:val="24"/>
        </w:rPr>
        <w:t>Ensure that the delivery of training is relevant to the needs of different user groups by taking account of the diversity of backgrounds, needs and cultures (see Access to Assessment and Special Considerations Policy</w:t>
      </w:r>
      <w:proofErr w:type="gramStart"/>
      <w:r w:rsidRPr="00D23621">
        <w:rPr>
          <w:rFonts w:ascii="Arial" w:hAnsi="Arial" w:cs="Arial"/>
          <w:sz w:val="24"/>
          <w:szCs w:val="24"/>
        </w:rPr>
        <w:t>);</w:t>
      </w:r>
      <w:proofErr w:type="gramEnd"/>
    </w:p>
    <w:p w14:paraId="660C5F4E" w14:textId="77777777" w:rsidR="00D23621" w:rsidRPr="00D23621" w:rsidRDefault="00D23621" w:rsidP="00D23621">
      <w:pPr>
        <w:pStyle w:val="ListParagraph"/>
        <w:numPr>
          <w:ilvl w:val="0"/>
          <w:numId w:val="25"/>
        </w:numPr>
        <w:spacing w:after="0"/>
        <w:rPr>
          <w:rFonts w:ascii="Arial" w:eastAsia="Arial,Calibri" w:hAnsi="Arial" w:cs="Arial"/>
          <w:sz w:val="24"/>
          <w:szCs w:val="24"/>
        </w:rPr>
      </w:pPr>
      <w:r w:rsidRPr="00D23621">
        <w:rPr>
          <w:rFonts w:ascii="Arial" w:hAnsi="Arial" w:cs="Arial"/>
          <w:sz w:val="24"/>
          <w:szCs w:val="24"/>
        </w:rPr>
        <w:t xml:space="preserve">Where a need becomes apparent, interpretation and translation services will be made available to enable users, carers and other interested individuals to communicate with SCIL in the language and format with which they feel most </w:t>
      </w:r>
      <w:proofErr w:type="gramStart"/>
      <w:r w:rsidRPr="00D23621">
        <w:rPr>
          <w:rFonts w:ascii="Arial" w:hAnsi="Arial" w:cs="Arial"/>
          <w:sz w:val="24"/>
          <w:szCs w:val="24"/>
        </w:rPr>
        <w:t>comfortable;</w:t>
      </w:r>
      <w:proofErr w:type="gramEnd"/>
    </w:p>
    <w:p w14:paraId="03B1144C" w14:textId="77777777" w:rsidR="00D23621" w:rsidRPr="00D23621" w:rsidRDefault="00D23621" w:rsidP="00D23621">
      <w:pPr>
        <w:pStyle w:val="ListParagraph"/>
        <w:numPr>
          <w:ilvl w:val="0"/>
          <w:numId w:val="25"/>
        </w:numPr>
        <w:spacing w:after="0"/>
        <w:rPr>
          <w:rFonts w:ascii="Arial" w:eastAsia="Arial,Calibri" w:hAnsi="Arial" w:cs="Arial"/>
          <w:sz w:val="24"/>
          <w:szCs w:val="24"/>
        </w:rPr>
      </w:pPr>
      <w:r w:rsidRPr="00D23621">
        <w:rPr>
          <w:rFonts w:ascii="Arial" w:hAnsi="Arial" w:cs="Arial"/>
          <w:sz w:val="24"/>
          <w:szCs w:val="24"/>
        </w:rPr>
        <w:t xml:space="preserve">Work in partnership with communities and groups, to address training delivery needs, promote good relations, and positive participation in anti-discrimination </w:t>
      </w:r>
      <w:proofErr w:type="gramStart"/>
      <w:r w:rsidRPr="00D23621">
        <w:rPr>
          <w:rFonts w:ascii="Arial" w:hAnsi="Arial" w:cs="Arial"/>
          <w:sz w:val="24"/>
          <w:szCs w:val="24"/>
        </w:rPr>
        <w:t>measures;</w:t>
      </w:r>
      <w:proofErr w:type="gramEnd"/>
      <w:r w:rsidRPr="00D23621">
        <w:rPr>
          <w:rFonts w:ascii="Arial" w:hAnsi="Arial" w:cs="Arial"/>
          <w:sz w:val="24"/>
          <w:szCs w:val="24"/>
        </w:rPr>
        <w:t xml:space="preserve"> </w:t>
      </w:r>
    </w:p>
    <w:p w14:paraId="3B645CBC" w14:textId="77777777" w:rsidR="00D23621" w:rsidRPr="00D23621" w:rsidRDefault="00D23621" w:rsidP="00D23621">
      <w:pPr>
        <w:pStyle w:val="ListParagraph"/>
        <w:numPr>
          <w:ilvl w:val="0"/>
          <w:numId w:val="25"/>
        </w:numPr>
        <w:spacing w:after="0"/>
        <w:rPr>
          <w:rFonts w:ascii="Arial" w:eastAsia="Arial,Calibri" w:hAnsi="Arial" w:cs="Arial"/>
          <w:sz w:val="24"/>
          <w:szCs w:val="24"/>
        </w:rPr>
      </w:pPr>
      <w:r w:rsidRPr="00D23621">
        <w:rPr>
          <w:rFonts w:ascii="Arial" w:hAnsi="Arial" w:cs="Arial"/>
          <w:sz w:val="24"/>
          <w:szCs w:val="24"/>
        </w:rPr>
        <w:lastRenderedPageBreak/>
        <w:t xml:space="preserve">Ensure other agencies with whom the Council collaborates in the joint provision of services are aware of the Council’s commitment and requirement to adhere to this </w:t>
      </w:r>
      <w:proofErr w:type="gramStart"/>
      <w:r w:rsidRPr="00D23621">
        <w:rPr>
          <w:rFonts w:ascii="Arial" w:hAnsi="Arial" w:cs="Arial"/>
          <w:sz w:val="24"/>
          <w:szCs w:val="24"/>
        </w:rPr>
        <w:t>policy;</w:t>
      </w:r>
      <w:proofErr w:type="gramEnd"/>
    </w:p>
    <w:p w14:paraId="144669D2" w14:textId="77777777" w:rsidR="00D23621" w:rsidRPr="00D23621" w:rsidRDefault="00D23621" w:rsidP="00D23621">
      <w:pPr>
        <w:pStyle w:val="ListParagraph"/>
        <w:numPr>
          <w:ilvl w:val="0"/>
          <w:numId w:val="25"/>
        </w:numPr>
        <w:spacing w:after="0"/>
        <w:rPr>
          <w:rFonts w:ascii="Arial" w:eastAsia="Arial,Calibri" w:hAnsi="Arial" w:cs="Arial"/>
          <w:sz w:val="24"/>
          <w:szCs w:val="24"/>
        </w:rPr>
      </w:pPr>
      <w:r w:rsidRPr="00D23621">
        <w:rPr>
          <w:rFonts w:ascii="Arial" w:hAnsi="Arial" w:cs="Arial"/>
          <w:sz w:val="24"/>
          <w:szCs w:val="24"/>
        </w:rPr>
        <w:t xml:space="preserve">Ensure that the method for making a complaint is clearly communicated and that complaints about Equal Opportunities are appropriately handled and </w:t>
      </w:r>
      <w:proofErr w:type="gramStart"/>
      <w:r w:rsidRPr="00D23621">
        <w:rPr>
          <w:rFonts w:ascii="Arial" w:hAnsi="Arial" w:cs="Arial"/>
          <w:sz w:val="24"/>
          <w:szCs w:val="24"/>
        </w:rPr>
        <w:t>monitored;</w:t>
      </w:r>
      <w:proofErr w:type="gramEnd"/>
    </w:p>
    <w:p w14:paraId="6C5668BD" w14:textId="77777777" w:rsidR="00D23621" w:rsidRPr="00D23621" w:rsidRDefault="00D23621" w:rsidP="00D23621">
      <w:pPr>
        <w:pStyle w:val="ListParagraph"/>
        <w:numPr>
          <w:ilvl w:val="0"/>
          <w:numId w:val="25"/>
        </w:numPr>
        <w:spacing w:after="0"/>
        <w:rPr>
          <w:rFonts w:ascii="Arial" w:eastAsia="Arial,Calibri" w:hAnsi="Arial" w:cs="Arial"/>
          <w:sz w:val="24"/>
          <w:szCs w:val="24"/>
        </w:rPr>
      </w:pPr>
      <w:r w:rsidRPr="00D23621">
        <w:rPr>
          <w:rFonts w:ascii="Arial" w:hAnsi="Arial" w:cs="Arial"/>
          <w:sz w:val="24"/>
          <w:szCs w:val="24"/>
        </w:rPr>
        <w:t xml:space="preserve">Code of Behaviour - all staff are expected to be familiar with the equality of opportunity policy and to conduct themselves in accordance with its </w:t>
      </w:r>
      <w:proofErr w:type="gramStart"/>
      <w:r w:rsidRPr="00D23621">
        <w:rPr>
          <w:rFonts w:ascii="Arial" w:hAnsi="Arial" w:cs="Arial"/>
          <w:sz w:val="24"/>
          <w:szCs w:val="24"/>
        </w:rPr>
        <w:t>requirements;</w:t>
      </w:r>
      <w:proofErr w:type="gramEnd"/>
    </w:p>
    <w:p w14:paraId="49FD177E" w14:textId="77777777" w:rsidR="00D23621" w:rsidRPr="00D23621" w:rsidRDefault="00D23621" w:rsidP="00D23621">
      <w:pPr>
        <w:pStyle w:val="ListParagraph"/>
        <w:numPr>
          <w:ilvl w:val="0"/>
          <w:numId w:val="25"/>
        </w:numPr>
        <w:spacing w:after="0"/>
        <w:rPr>
          <w:rFonts w:ascii="Arial" w:eastAsia="Arial,Calibri" w:hAnsi="Arial" w:cs="Arial"/>
          <w:sz w:val="24"/>
          <w:szCs w:val="24"/>
          <w:lang w:val="en-US"/>
        </w:rPr>
      </w:pPr>
      <w:r w:rsidRPr="00D23621">
        <w:rPr>
          <w:rFonts w:ascii="Arial" w:hAnsi="Arial" w:cs="Arial"/>
          <w:sz w:val="24"/>
          <w:szCs w:val="24"/>
        </w:rPr>
        <w:t>Any deliberate act of discrimination against other employees, volunteers, staff of suppliers, learners/participants, or members of the public by employees in the course of their duty will be treated as a disciplinary offence.</w:t>
      </w:r>
    </w:p>
    <w:p w14:paraId="0D7B07EE" w14:textId="77777777" w:rsidR="00D23621" w:rsidRPr="00795B0D" w:rsidRDefault="00D23621" w:rsidP="00D23621">
      <w:pPr>
        <w:pStyle w:val="Heading2"/>
        <w:spacing w:before="0" w:beforeAutospacing="0" w:after="0" w:afterAutospacing="0" w:line="259" w:lineRule="auto"/>
        <w:rPr>
          <w:rFonts w:ascii="Arial" w:eastAsia="Arial" w:hAnsi="Arial" w:cs="Arial"/>
          <w:sz w:val="24"/>
          <w:szCs w:val="24"/>
        </w:rPr>
      </w:pPr>
    </w:p>
    <w:p w14:paraId="43EBF00E" w14:textId="77777777" w:rsidR="00D23621" w:rsidRPr="00D23621" w:rsidRDefault="00D23621" w:rsidP="00D23621">
      <w:pPr>
        <w:pStyle w:val="Heading2"/>
        <w:spacing w:before="0" w:beforeAutospacing="0" w:after="0" w:afterAutospacing="0" w:line="259" w:lineRule="auto"/>
        <w:rPr>
          <w:rFonts w:ascii="Arial" w:eastAsia="Arial" w:hAnsi="Arial" w:cs="Arial"/>
          <w:sz w:val="24"/>
          <w:szCs w:val="24"/>
        </w:rPr>
      </w:pPr>
      <w:r w:rsidRPr="00D23621">
        <w:rPr>
          <w:rFonts w:ascii="Arial" w:eastAsia="Arial" w:hAnsi="Arial" w:cs="Arial"/>
          <w:sz w:val="24"/>
          <w:szCs w:val="24"/>
        </w:rPr>
        <w:t>Equal Opportunities relating to learning opportunities offered by SCIL and their partners.</w:t>
      </w:r>
    </w:p>
    <w:p w14:paraId="4D652493" w14:textId="77777777" w:rsidR="00D23621" w:rsidRPr="00D23621" w:rsidRDefault="00D23621" w:rsidP="00D23621">
      <w:pPr>
        <w:pStyle w:val="Heading2"/>
        <w:spacing w:before="0" w:beforeAutospacing="0" w:after="0" w:afterAutospacing="0" w:line="259" w:lineRule="auto"/>
        <w:rPr>
          <w:rFonts w:ascii="Arial" w:eastAsia="Arial" w:hAnsi="Arial" w:cs="Arial"/>
          <w:sz w:val="24"/>
          <w:szCs w:val="24"/>
        </w:rPr>
      </w:pPr>
    </w:p>
    <w:p w14:paraId="3C38ECED" w14:textId="77777777" w:rsidR="00D23621" w:rsidRPr="00D23621" w:rsidRDefault="00D23621" w:rsidP="00D23621">
      <w:pPr>
        <w:pStyle w:val="ListParagraph"/>
        <w:numPr>
          <w:ilvl w:val="0"/>
          <w:numId w:val="26"/>
        </w:numPr>
        <w:spacing w:after="0"/>
        <w:rPr>
          <w:rFonts w:ascii="Arial" w:eastAsia="Arial" w:hAnsi="Arial" w:cs="Arial"/>
          <w:sz w:val="24"/>
          <w:szCs w:val="24"/>
        </w:rPr>
      </w:pPr>
      <w:r w:rsidRPr="00D23621">
        <w:rPr>
          <w:rFonts w:ascii="Arial" w:hAnsi="Arial" w:cs="Arial"/>
          <w:sz w:val="24"/>
          <w:szCs w:val="24"/>
        </w:rPr>
        <w:t xml:space="preserve">We strive to avoid discrimination against anyone on the grounds of their gender, sexual orientation, gender reassignment, age, disability, ‘race’ (including ethnicity, </w:t>
      </w:r>
      <w:proofErr w:type="gramStart"/>
      <w:r w:rsidRPr="00D23621">
        <w:rPr>
          <w:rFonts w:ascii="Arial" w:hAnsi="Arial" w:cs="Arial"/>
          <w:sz w:val="24"/>
          <w:szCs w:val="24"/>
        </w:rPr>
        <w:t>colour</w:t>
      </w:r>
      <w:proofErr w:type="gramEnd"/>
      <w:r w:rsidRPr="00D23621">
        <w:rPr>
          <w:rFonts w:ascii="Arial" w:hAnsi="Arial" w:cs="Arial"/>
          <w:sz w:val="24"/>
          <w:szCs w:val="24"/>
        </w:rPr>
        <w:t xml:space="preserve"> or nationality), religion or belief, pregnancy and maternity, marriage and civil partnership either directly or indirectly.</w:t>
      </w:r>
    </w:p>
    <w:p w14:paraId="6EE60B8C" w14:textId="77777777" w:rsidR="00D23621" w:rsidRPr="00D23621" w:rsidRDefault="00D23621" w:rsidP="00D23621">
      <w:pPr>
        <w:pStyle w:val="ListParagraph"/>
        <w:numPr>
          <w:ilvl w:val="0"/>
          <w:numId w:val="26"/>
        </w:numPr>
        <w:spacing w:after="0"/>
        <w:rPr>
          <w:rFonts w:ascii="Arial" w:eastAsia="Arial" w:hAnsi="Arial" w:cs="Arial"/>
          <w:sz w:val="24"/>
          <w:szCs w:val="24"/>
        </w:rPr>
      </w:pPr>
      <w:r w:rsidRPr="00D23621">
        <w:rPr>
          <w:rFonts w:ascii="Arial" w:hAnsi="Arial" w:cs="Arial"/>
          <w:sz w:val="24"/>
          <w:szCs w:val="24"/>
        </w:rPr>
        <w:t>We promote the principles of fairness and justice for all through the education and training provided.</w:t>
      </w:r>
    </w:p>
    <w:p w14:paraId="0A55F6B2" w14:textId="77777777" w:rsidR="00D23621" w:rsidRPr="00D23621" w:rsidRDefault="00D23621" w:rsidP="00D23621">
      <w:pPr>
        <w:rPr>
          <w:rFonts w:ascii="Arial" w:eastAsia="Microsoft New Tai Lue" w:hAnsi="Arial" w:cs="Arial"/>
          <w:color w:val="000000" w:themeColor="text1"/>
          <w:sz w:val="24"/>
          <w:szCs w:val="24"/>
        </w:rPr>
      </w:pPr>
      <w:r w:rsidRPr="00D23621">
        <w:rPr>
          <w:rFonts w:ascii="Arial" w:eastAsia="Microsoft New Tai Lue" w:hAnsi="Arial" w:cs="Arial"/>
          <w:sz w:val="24"/>
          <w:szCs w:val="24"/>
        </w:rPr>
        <w:t>We ensure that all SALT’s have equal access to the full range of educational opportunities.</w:t>
      </w:r>
    </w:p>
    <w:p w14:paraId="1EE5AF75" w14:textId="77777777" w:rsidR="00D23621" w:rsidRPr="00D23621" w:rsidRDefault="00D23621" w:rsidP="00D23621">
      <w:pPr>
        <w:pStyle w:val="ListParagraph"/>
        <w:numPr>
          <w:ilvl w:val="0"/>
          <w:numId w:val="26"/>
        </w:numPr>
        <w:spacing w:after="0"/>
        <w:rPr>
          <w:rFonts w:ascii="Arial" w:eastAsia="Arial" w:hAnsi="Arial" w:cs="Arial"/>
          <w:color w:val="000000" w:themeColor="text1"/>
          <w:sz w:val="24"/>
          <w:szCs w:val="24"/>
        </w:rPr>
      </w:pPr>
      <w:r w:rsidRPr="00D23621">
        <w:rPr>
          <w:rFonts w:ascii="Arial" w:hAnsi="Arial" w:cs="Arial"/>
          <w:color w:val="000000" w:themeColor="text1"/>
          <w:sz w:val="24"/>
          <w:szCs w:val="24"/>
        </w:rPr>
        <w:t>We seek to recognise barriers that limit people’s success and put provision in place to overcome them.</w:t>
      </w:r>
    </w:p>
    <w:p w14:paraId="6C88D618" w14:textId="77777777" w:rsidR="00D23621" w:rsidRPr="00D23621" w:rsidRDefault="00D23621" w:rsidP="00D23621">
      <w:pPr>
        <w:pStyle w:val="BodyText2"/>
        <w:numPr>
          <w:ilvl w:val="0"/>
          <w:numId w:val="26"/>
        </w:numPr>
        <w:spacing w:line="259" w:lineRule="auto"/>
        <w:rPr>
          <w:rFonts w:eastAsia="Arial" w:cs="Arial"/>
          <w:i w:val="0"/>
          <w:iCs w:val="0"/>
          <w:color w:val="000000" w:themeColor="text1"/>
        </w:rPr>
      </w:pPr>
      <w:r w:rsidRPr="00D23621">
        <w:rPr>
          <w:rFonts w:cs="Arial"/>
          <w:i w:val="0"/>
          <w:iCs w:val="0"/>
          <w:color w:val="000000" w:themeColor="text1"/>
        </w:rPr>
        <w:t>We constantly attempt to avoid any form of indirect discrimination which may form barriers to learning.</w:t>
      </w:r>
    </w:p>
    <w:p w14:paraId="588A5891" w14:textId="77777777" w:rsidR="00D23621" w:rsidRPr="00D23621" w:rsidRDefault="00D23621" w:rsidP="00D23621">
      <w:pPr>
        <w:pStyle w:val="ListParagraph"/>
        <w:numPr>
          <w:ilvl w:val="0"/>
          <w:numId w:val="26"/>
        </w:numPr>
        <w:spacing w:after="0"/>
        <w:rPr>
          <w:rFonts w:ascii="Arial" w:eastAsia="Arial" w:hAnsi="Arial" w:cs="Arial"/>
          <w:color w:val="000000" w:themeColor="text1"/>
          <w:sz w:val="24"/>
          <w:szCs w:val="24"/>
        </w:rPr>
      </w:pPr>
      <w:r w:rsidRPr="00D23621">
        <w:rPr>
          <w:rFonts w:ascii="Arial" w:hAnsi="Arial" w:cs="Arial"/>
          <w:color w:val="000000" w:themeColor="text1"/>
          <w:sz w:val="24"/>
          <w:szCs w:val="24"/>
        </w:rPr>
        <w:t xml:space="preserve">We ensure that all recruitment, employment, </w:t>
      </w:r>
      <w:proofErr w:type="gramStart"/>
      <w:r w:rsidRPr="00D23621">
        <w:rPr>
          <w:rFonts w:ascii="Arial" w:hAnsi="Arial" w:cs="Arial"/>
          <w:color w:val="000000" w:themeColor="text1"/>
          <w:sz w:val="24"/>
          <w:szCs w:val="24"/>
        </w:rPr>
        <w:t>promotion</w:t>
      </w:r>
      <w:proofErr w:type="gramEnd"/>
      <w:r w:rsidRPr="00D23621">
        <w:rPr>
          <w:rFonts w:ascii="Arial" w:hAnsi="Arial" w:cs="Arial"/>
          <w:color w:val="000000" w:themeColor="text1"/>
          <w:sz w:val="24"/>
          <w:szCs w:val="24"/>
        </w:rPr>
        <w:t xml:space="preserve"> and training systems are fair to all, and provide opportunities for everyone to achieve.</w:t>
      </w:r>
    </w:p>
    <w:p w14:paraId="4E74AAA3" w14:textId="77777777" w:rsidR="00D23621" w:rsidRPr="00D23621" w:rsidRDefault="00D23621" w:rsidP="00D23621">
      <w:pPr>
        <w:pStyle w:val="ListParagraph"/>
        <w:numPr>
          <w:ilvl w:val="0"/>
          <w:numId w:val="26"/>
        </w:numPr>
        <w:spacing w:after="0"/>
        <w:rPr>
          <w:rFonts w:ascii="Arial" w:eastAsia="Arial" w:hAnsi="Arial" w:cs="Arial"/>
          <w:color w:val="000000" w:themeColor="text1"/>
          <w:sz w:val="24"/>
          <w:szCs w:val="24"/>
        </w:rPr>
      </w:pPr>
      <w:r w:rsidRPr="00D23621">
        <w:rPr>
          <w:rFonts w:ascii="Arial" w:hAnsi="Arial" w:cs="Arial"/>
          <w:color w:val="000000" w:themeColor="text1"/>
          <w:sz w:val="24"/>
          <w:szCs w:val="24"/>
        </w:rPr>
        <w:t>We challenge stereotyping and prejudice whenever it occurs.</w:t>
      </w:r>
    </w:p>
    <w:p w14:paraId="6CC301A2" w14:textId="77777777" w:rsidR="00D23621" w:rsidRPr="00D23621" w:rsidRDefault="00D23621" w:rsidP="00D23621">
      <w:pPr>
        <w:pStyle w:val="ListParagraph"/>
        <w:numPr>
          <w:ilvl w:val="0"/>
          <w:numId w:val="26"/>
        </w:numPr>
        <w:spacing w:after="0"/>
        <w:rPr>
          <w:rFonts w:ascii="Arial" w:eastAsia="Arial" w:hAnsi="Arial" w:cs="Arial"/>
          <w:sz w:val="24"/>
          <w:szCs w:val="24"/>
        </w:rPr>
      </w:pPr>
      <w:r w:rsidRPr="00D23621">
        <w:rPr>
          <w:rFonts w:ascii="Arial" w:hAnsi="Arial" w:cs="Arial"/>
          <w:sz w:val="24"/>
          <w:szCs w:val="24"/>
        </w:rPr>
        <w:t>We celebrate the cultural diversity of our community and show respect for all minority groups, recognising the strengths that diversity brings to our society.</w:t>
      </w:r>
    </w:p>
    <w:p w14:paraId="10229C90" w14:textId="77777777" w:rsidR="00D23621" w:rsidRPr="00D23621" w:rsidRDefault="00D23621" w:rsidP="00D23621">
      <w:pPr>
        <w:pStyle w:val="BodyText2"/>
        <w:numPr>
          <w:ilvl w:val="0"/>
          <w:numId w:val="26"/>
        </w:numPr>
        <w:spacing w:line="259" w:lineRule="auto"/>
        <w:rPr>
          <w:rFonts w:eastAsia="Arial" w:cs="Arial"/>
          <w:i w:val="0"/>
          <w:iCs w:val="0"/>
        </w:rPr>
      </w:pPr>
      <w:r w:rsidRPr="00D23621">
        <w:rPr>
          <w:rFonts w:cs="Arial"/>
          <w:i w:val="0"/>
          <w:iCs w:val="0"/>
        </w:rPr>
        <w:t xml:space="preserve">We aim to promote positive social attitudes and respect for all through positive educational experiences and recognition of </w:t>
      </w:r>
      <w:proofErr w:type="gramStart"/>
      <w:r w:rsidRPr="00D23621">
        <w:rPr>
          <w:rFonts w:cs="Arial"/>
          <w:i w:val="0"/>
          <w:iCs w:val="0"/>
        </w:rPr>
        <w:t>each individual’s</w:t>
      </w:r>
      <w:proofErr w:type="gramEnd"/>
      <w:r w:rsidRPr="00D23621">
        <w:rPr>
          <w:rFonts w:cs="Arial"/>
          <w:i w:val="0"/>
          <w:iCs w:val="0"/>
        </w:rPr>
        <w:t xml:space="preserve"> point of view.</w:t>
      </w:r>
    </w:p>
    <w:p w14:paraId="1ADD0BC5" w14:textId="77777777" w:rsidR="00D23621" w:rsidRPr="00D23621" w:rsidRDefault="00D23621" w:rsidP="00D23621">
      <w:pPr>
        <w:pStyle w:val="ListParagraph"/>
        <w:numPr>
          <w:ilvl w:val="0"/>
          <w:numId w:val="26"/>
        </w:numPr>
        <w:spacing w:after="0"/>
        <w:rPr>
          <w:rFonts w:ascii="Arial" w:eastAsia="Arial" w:hAnsi="Arial" w:cs="Arial"/>
          <w:sz w:val="24"/>
          <w:szCs w:val="24"/>
        </w:rPr>
      </w:pPr>
      <w:r w:rsidRPr="00D23621">
        <w:rPr>
          <w:rFonts w:ascii="Arial" w:hAnsi="Arial" w:cs="Arial"/>
          <w:sz w:val="24"/>
          <w:szCs w:val="24"/>
        </w:rPr>
        <w:t xml:space="preserve">We promote the Equal Opportunities Policies of our Partners, Somerset Council, its schools, the University of </w:t>
      </w:r>
      <w:proofErr w:type="gramStart"/>
      <w:r w:rsidRPr="00D23621">
        <w:rPr>
          <w:rFonts w:ascii="Arial" w:hAnsi="Arial" w:cs="Arial"/>
          <w:sz w:val="24"/>
          <w:szCs w:val="24"/>
        </w:rPr>
        <w:t>Worcester</w:t>
      </w:r>
      <w:proofErr w:type="gramEnd"/>
      <w:r w:rsidRPr="00D23621">
        <w:rPr>
          <w:rFonts w:ascii="Arial" w:hAnsi="Arial" w:cs="Arial"/>
          <w:sz w:val="24"/>
          <w:szCs w:val="24"/>
        </w:rPr>
        <w:t xml:space="preserve"> and Awarding Organisations</w:t>
      </w:r>
      <w:r w:rsidRPr="00D23621">
        <w:rPr>
          <w:rFonts w:ascii="Arial" w:eastAsia="Arial" w:hAnsi="Arial" w:cs="Arial"/>
          <w:sz w:val="24"/>
          <w:szCs w:val="24"/>
        </w:rPr>
        <w:t>.</w:t>
      </w:r>
    </w:p>
    <w:p w14:paraId="2D1934AC" w14:textId="77777777" w:rsidR="00D23621" w:rsidRPr="00D23621" w:rsidRDefault="00D23621" w:rsidP="00D23621">
      <w:pPr>
        <w:pStyle w:val="ListParagraph"/>
        <w:numPr>
          <w:ilvl w:val="0"/>
          <w:numId w:val="26"/>
        </w:numPr>
        <w:spacing w:after="0"/>
        <w:rPr>
          <w:rFonts w:ascii="Arial" w:eastAsia="Arial" w:hAnsi="Arial" w:cs="Arial"/>
          <w:sz w:val="24"/>
          <w:szCs w:val="24"/>
        </w:rPr>
      </w:pPr>
      <w:r w:rsidRPr="00D23621">
        <w:rPr>
          <w:rFonts w:ascii="Arial" w:hAnsi="Arial" w:cs="Arial"/>
          <w:sz w:val="24"/>
          <w:szCs w:val="24"/>
        </w:rPr>
        <w:t xml:space="preserve">We regularly review our practice and the outcomes of our work, </w:t>
      </w:r>
      <w:proofErr w:type="gramStart"/>
      <w:r w:rsidRPr="00D23621">
        <w:rPr>
          <w:rFonts w:ascii="Arial" w:hAnsi="Arial" w:cs="Arial"/>
          <w:sz w:val="24"/>
          <w:szCs w:val="24"/>
        </w:rPr>
        <w:t>in order to</w:t>
      </w:r>
      <w:proofErr w:type="gramEnd"/>
      <w:r w:rsidRPr="00D23621">
        <w:rPr>
          <w:rFonts w:ascii="Arial" w:hAnsi="Arial" w:cs="Arial"/>
          <w:sz w:val="24"/>
          <w:szCs w:val="24"/>
        </w:rPr>
        <w:t xml:space="preserve"> identify areas where equalities issues need to be addressed and take action as a result.</w:t>
      </w:r>
    </w:p>
    <w:p w14:paraId="3B06757D" w14:textId="77777777" w:rsidR="00D23621" w:rsidRPr="00D23621" w:rsidRDefault="00D23621" w:rsidP="00D23621">
      <w:pPr>
        <w:pStyle w:val="ListParagraph"/>
        <w:numPr>
          <w:ilvl w:val="0"/>
          <w:numId w:val="26"/>
        </w:numPr>
        <w:spacing w:after="0"/>
        <w:rPr>
          <w:rFonts w:ascii="Arial" w:eastAsia="Arial" w:hAnsi="Arial" w:cs="Arial"/>
          <w:sz w:val="24"/>
          <w:szCs w:val="24"/>
        </w:rPr>
      </w:pPr>
      <w:r w:rsidRPr="00D23621">
        <w:rPr>
          <w:rFonts w:ascii="Arial" w:hAnsi="Arial" w:cs="Arial"/>
          <w:sz w:val="24"/>
          <w:szCs w:val="24"/>
        </w:rPr>
        <w:t xml:space="preserve">In the event of any complaint being made against us on equal opportunities grounds, we promise to investigate this fairly and openly in line with Somerset </w:t>
      </w:r>
      <w:r w:rsidRPr="00D23621">
        <w:rPr>
          <w:rFonts w:ascii="Arial" w:hAnsi="Arial" w:cs="Arial"/>
          <w:sz w:val="24"/>
          <w:szCs w:val="24"/>
        </w:rPr>
        <w:lastRenderedPageBreak/>
        <w:t>Council’s Bullying, Harassment and Discrimination Procedures. Details of how to initiate a complaint are given in the document titled ‘Complaints Procedure’.</w:t>
      </w:r>
    </w:p>
    <w:p w14:paraId="01D60F6F" w14:textId="77777777" w:rsidR="00D23621" w:rsidRPr="00D23621" w:rsidRDefault="00D23621" w:rsidP="00D23621">
      <w:pPr>
        <w:pStyle w:val="ListParagraph"/>
        <w:numPr>
          <w:ilvl w:val="0"/>
          <w:numId w:val="26"/>
        </w:numPr>
        <w:spacing w:after="0"/>
        <w:rPr>
          <w:rFonts w:ascii="Arial" w:eastAsia="Arial" w:hAnsi="Arial" w:cs="Arial"/>
          <w:sz w:val="24"/>
          <w:szCs w:val="24"/>
        </w:rPr>
      </w:pPr>
      <w:r w:rsidRPr="00D23621">
        <w:rPr>
          <w:rFonts w:ascii="Arial" w:hAnsi="Arial" w:cs="Arial"/>
          <w:sz w:val="24"/>
          <w:szCs w:val="24"/>
        </w:rPr>
        <w:t>Following any investigation, we will review and amend our practice if necessary.</w:t>
      </w:r>
    </w:p>
    <w:p w14:paraId="0C1AD2B2" w14:textId="77777777" w:rsidR="00D23621" w:rsidRPr="00D23621" w:rsidRDefault="00D23621" w:rsidP="00D23621">
      <w:pPr>
        <w:spacing w:after="0"/>
        <w:ind w:left="426"/>
        <w:rPr>
          <w:rFonts w:ascii="Arial" w:hAnsi="Arial" w:cs="Arial"/>
          <w:b/>
          <w:bCs/>
          <w:sz w:val="24"/>
          <w:szCs w:val="24"/>
        </w:rPr>
      </w:pPr>
    </w:p>
    <w:p w14:paraId="7C11A113" w14:textId="77777777" w:rsidR="00D23621" w:rsidRPr="00D23621" w:rsidRDefault="00D23621" w:rsidP="00D23621">
      <w:pPr>
        <w:pStyle w:val="Heading1"/>
        <w:spacing w:before="0" w:line="259" w:lineRule="auto"/>
        <w:rPr>
          <w:rFonts w:ascii="Arial" w:eastAsia="Arial" w:hAnsi="Arial" w:cs="Arial"/>
          <w:sz w:val="24"/>
          <w:szCs w:val="24"/>
        </w:rPr>
      </w:pPr>
      <w:r w:rsidRPr="00D23621">
        <w:rPr>
          <w:rFonts w:ascii="Arial" w:eastAsia="Arial" w:hAnsi="Arial" w:cs="Arial"/>
          <w:b/>
          <w:bCs/>
          <w:color w:val="auto"/>
          <w:sz w:val="24"/>
          <w:szCs w:val="24"/>
        </w:rPr>
        <w:t>Race Equality Statement</w:t>
      </w:r>
    </w:p>
    <w:p w14:paraId="4B5D3F64" w14:textId="77777777" w:rsidR="00D23621" w:rsidRPr="00D23621" w:rsidRDefault="00D23621" w:rsidP="00D23621">
      <w:pPr>
        <w:pStyle w:val="ListParagraph"/>
        <w:numPr>
          <w:ilvl w:val="0"/>
          <w:numId w:val="27"/>
        </w:numPr>
        <w:spacing w:after="0"/>
        <w:rPr>
          <w:rFonts w:ascii="Arial" w:eastAsia="Arial" w:hAnsi="Arial" w:cs="Arial"/>
          <w:sz w:val="24"/>
          <w:szCs w:val="24"/>
        </w:rPr>
      </w:pPr>
      <w:r w:rsidRPr="00D23621">
        <w:rPr>
          <w:rFonts w:ascii="Arial" w:hAnsi="Arial" w:cs="Arial"/>
          <w:sz w:val="24"/>
          <w:szCs w:val="24"/>
        </w:rPr>
        <w:t>It is the right of all SALTs to receive the best education and training with access to all educational activities organised by SCIL. We do not tolerate any forms of racism or racist behaviour. Should any racist incident occur, we will act immediately to prevent any recurrence.</w:t>
      </w:r>
    </w:p>
    <w:p w14:paraId="5355C6CE" w14:textId="77777777" w:rsidR="00D23621" w:rsidRPr="00D23621" w:rsidRDefault="00D23621" w:rsidP="00D23621">
      <w:pPr>
        <w:pStyle w:val="ListParagraph"/>
        <w:numPr>
          <w:ilvl w:val="0"/>
          <w:numId w:val="27"/>
        </w:numPr>
        <w:spacing w:after="0"/>
        <w:rPr>
          <w:rFonts w:ascii="Arial" w:eastAsia="Arial" w:hAnsi="Arial" w:cs="Arial"/>
          <w:sz w:val="24"/>
          <w:szCs w:val="24"/>
        </w:rPr>
      </w:pPr>
      <w:r w:rsidRPr="00D23621">
        <w:rPr>
          <w:rFonts w:ascii="Arial" w:hAnsi="Arial" w:cs="Arial"/>
          <w:sz w:val="24"/>
          <w:szCs w:val="24"/>
        </w:rPr>
        <w:t>Should any one learner be a victim of racism, we will do all we can to support that person in overcoming any difficulties they may have.</w:t>
      </w:r>
    </w:p>
    <w:p w14:paraId="1CB8A0C2" w14:textId="77777777" w:rsidR="00D23621" w:rsidRPr="00D23621" w:rsidRDefault="00D23621" w:rsidP="00D23621">
      <w:pPr>
        <w:pStyle w:val="ListParagraph"/>
        <w:numPr>
          <w:ilvl w:val="0"/>
          <w:numId w:val="27"/>
        </w:numPr>
        <w:spacing w:after="0"/>
        <w:rPr>
          <w:rFonts w:ascii="Arial" w:eastAsia="Arial" w:hAnsi="Arial" w:cs="Arial"/>
          <w:sz w:val="24"/>
          <w:szCs w:val="24"/>
        </w:rPr>
      </w:pPr>
      <w:r w:rsidRPr="00D23621">
        <w:rPr>
          <w:rFonts w:ascii="Arial" w:hAnsi="Arial" w:cs="Arial"/>
          <w:sz w:val="24"/>
          <w:szCs w:val="24"/>
        </w:rPr>
        <w:t>We endeavour to make our facilities welcoming to all and to promote equality of opportunity and good relations between persons of different racial groups.</w:t>
      </w:r>
    </w:p>
    <w:p w14:paraId="71FBF6BC" w14:textId="77777777" w:rsidR="00D23621" w:rsidRPr="00D23621" w:rsidRDefault="00D23621" w:rsidP="00D23621">
      <w:pPr>
        <w:pStyle w:val="ListParagraph"/>
        <w:numPr>
          <w:ilvl w:val="0"/>
          <w:numId w:val="27"/>
        </w:numPr>
        <w:spacing w:after="0"/>
        <w:rPr>
          <w:rFonts w:ascii="Arial" w:eastAsia="Arial" w:hAnsi="Arial" w:cs="Arial"/>
          <w:sz w:val="24"/>
          <w:szCs w:val="24"/>
        </w:rPr>
      </w:pPr>
      <w:r w:rsidRPr="00D23621">
        <w:rPr>
          <w:rFonts w:ascii="Arial" w:hAnsi="Arial" w:cs="Arial"/>
          <w:sz w:val="24"/>
          <w:szCs w:val="24"/>
        </w:rPr>
        <w:t>We promote an understanding of different cultures through the work undertaken, and we reflect this in the resources available to learners and the environment in which they train.</w:t>
      </w:r>
    </w:p>
    <w:p w14:paraId="6A357657" w14:textId="77777777" w:rsidR="00D23621" w:rsidRPr="00D23621" w:rsidRDefault="00D23621" w:rsidP="00D23621">
      <w:pPr>
        <w:pStyle w:val="ListParagraph"/>
        <w:numPr>
          <w:ilvl w:val="0"/>
          <w:numId w:val="27"/>
        </w:numPr>
        <w:spacing w:after="0"/>
        <w:rPr>
          <w:rFonts w:ascii="Arial" w:eastAsia="Arial" w:hAnsi="Arial" w:cs="Arial"/>
          <w:sz w:val="24"/>
          <w:szCs w:val="24"/>
        </w:rPr>
      </w:pPr>
      <w:r w:rsidRPr="00D23621">
        <w:rPr>
          <w:rFonts w:ascii="Arial" w:hAnsi="Arial" w:cs="Arial"/>
          <w:sz w:val="24"/>
          <w:szCs w:val="24"/>
        </w:rPr>
        <w:t xml:space="preserve">Our course promotes respect for minority groups and reflects positive attitudes towards them. </w:t>
      </w:r>
    </w:p>
    <w:p w14:paraId="2009E51D" w14:textId="77777777" w:rsidR="00D23621" w:rsidRPr="00D23621" w:rsidRDefault="00D23621" w:rsidP="00D23621">
      <w:pPr>
        <w:pStyle w:val="ListParagraph"/>
        <w:numPr>
          <w:ilvl w:val="0"/>
          <w:numId w:val="27"/>
        </w:numPr>
        <w:spacing w:after="0"/>
        <w:rPr>
          <w:rFonts w:ascii="Arial" w:eastAsia="Arial" w:hAnsi="Arial" w:cs="Arial"/>
          <w:sz w:val="24"/>
          <w:szCs w:val="24"/>
        </w:rPr>
      </w:pPr>
      <w:r w:rsidRPr="00D23621">
        <w:rPr>
          <w:rFonts w:ascii="Arial" w:hAnsi="Arial" w:cs="Arial"/>
          <w:sz w:val="24"/>
          <w:szCs w:val="24"/>
        </w:rPr>
        <w:t xml:space="preserve">Whenever a racial incident is </w:t>
      </w:r>
      <w:r w:rsidRPr="00D23621">
        <w:rPr>
          <w:rFonts w:ascii="Arial" w:hAnsi="Arial" w:cs="Arial"/>
          <w:i/>
          <w:iCs/>
          <w:sz w:val="24"/>
          <w:szCs w:val="24"/>
        </w:rPr>
        <w:t>thought by someone</w:t>
      </w:r>
      <w:r w:rsidRPr="00D23621">
        <w:rPr>
          <w:rFonts w:ascii="Arial" w:hAnsi="Arial" w:cs="Arial"/>
          <w:sz w:val="24"/>
          <w:szCs w:val="24"/>
        </w:rPr>
        <w:t xml:space="preserve"> to have occurred it should be reported to the SCIL Project Manager. For the purposes of reporting and recording “a racist incident is any incident which is perceived to be racist by the victim or any other person” (Stephen Lawrence enquiry report). If it occurs in a school the headteacher should be alerted and school procedures followed. Schools are asked to report any incidents to the Local Authority. Copies of any reporting documents should be sent to the SCIL Project Manager.</w:t>
      </w:r>
    </w:p>
    <w:p w14:paraId="36A74687" w14:textId="77777777" w:rsidR="00D23621" w:rsidRPr="00D23621" w:rsidRDefault="00D23621" w:rsidP="00D23621">
      <w:pPr>
        <w:spacing w:after="0"/>
        <w:rPr>
          <w:rFonts w:ascii="Arial" w:hAnsi="Arial" w:cs="Arial"/>
          <w:sz w:val="24"/>
          <w:szCs w:val="24"/>
        </w:rPr>
      </w:pPr>
    </w:p>
    <w:p w14:paraId="4A497D56" w14:textId="77777777" w:rsidR="00D23621" w:rsidRPr="00D23621" w:rsidRDefault="00D23621" w:rsidP="00D23621">
      <w:pPr>
        <w:spacing w:after="0"/>
        <w:rPr>
          <w:rFonts w:ascii="Arial" w:hAnsi="Arial" w:cs="Arial"/>
          <w:b/>
          <w:bCs/>
          <w:i/>
          <w:iCs/>
          <w:sz w:val="24"/>
          <w:szCs w:val="24"/>
        </w:rPr>
      </w:pPr>
      <w:r w:rsidRPr="00D23621">
        <w:rPr>
          <w:rFonts w:ascii="Arial" w:hAnsi="Arial" w:cs="Arial"/>
          <w:b/>
          <w:bCs/>
          <w:sz w:val="24"/>
          <w:szCs w:val="24"/>
        </w:rPr>
        <w:t>This statement supports the Equal Opportunities Policy. It is based on the “Code of Practice on the Duty to Promote Race Equality (May 2002)</w:t>
      </w:r>
    </w:p>
    <w:p w14:paraId="005A3359" w14:textId="77777777" w:rsidR="00D23621" w:rsidRPr="00D23621" w:rsidRDefault="00D23621" w:rsidP="00D23621">
      <w:pPr>
        <w:spacing w:after="0"/>
        <w:rPr>
          <w:rFonts w:ascii="Arial" w:hAnsi="Arial" w:cs="Arial"/>
          <w:b/>
          <w:bCs/>
          <w:sz w:val="24"/>
          <w:szCs w:val="24"/>
        </w:rPr>
      </w:pPr>
    </w:p>
    <w:p w14:paraId="1F708E6A" w14:textId="77777777" w:rsidR="00D23621" w:rsidRPr="00D23621" w:rsidRDefault="00D23621" w:rsidP="00D23621">
      <w:pPr>
        <w:widowControl w:val="0"/>
        <w:tabs>
          <w:tab w:val="left" w:pos="426"/>
        </w:tabs>
        <w:autoSpaceDE w:val="0"/>
        <w:autoSpaceDN w:val="0"/>
        <w:adjustRightInd w:val="0"/>
        <w:spacing w:after="0"/>
        <w:rPr>
          <w:rFonts w:ascii="Arial" w:hAnsi="Arial" w:cs="Arial"/>
          <w:sz w:val="24"/>
          <w:szCs w:val="24"/>
        </w:rPr>
      </w:pPr>
      <w:r w:rsidRPr="00D23621">
        <w:rPr>
          <w:rFonts w:ascii="Arial" w:hAnsi="Arial" w:cs="Arial"/>
          <w:sz w:val="24"/>
          <w:szCs w:val="24"/>
        </w:rPr>
        <w:t xml:space="preserve">We operate within the diversity and equalities policies and guidance for Somerset Council. </w:t>
      </w:r>
    </w:p>
    <w:p w14:paraId="3C142B03" w14:textId="77777777" w:rsidR="00D23621" w:rsidRPr="00D23621" w:rsidRDefault="00D23621" w:rsidP="00D23621">
      <w:pPr>
        <w:rPr>
          <w:sz w:val="24"/>
          <w:szCs w:val="24"/>
        </w:rPr>
      </w:pPr>
    </w:p>
    <w:p w14:paraId="5F666F01" w14:textId="77777777" w:rsidR="00D23621" w:rsidRPr="00274B82" w:rsidRDefault="00D23621" w:rsidP="00274B82">
      <w:pPr>
        <w:autoSpaceDE w:val="0"/>
        <w:autoSpaceDN w:val="0"/>
        <w:adjustRightInd w:val="0"/>
        <w:jc w:val="center"/>
        <w:rPr>
          <w:rFonts w:ascii="Arial" w:hAnsi="Arial" w:cs="Arial"/>
          <w:sz w:val="24"/>
          <w:szCs w:val="24"/>
        </w:rPr>
      </w:pPr>
    </w:p>
    <w:sectPr w:rsidR="00D23621" w:rsidRPr="00274B82" w:rsidSect="00541401">
      <w:headerReference w:type="default" r:id="rId13"/>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F2A6" w14:textId="77777777" w:rsidR="00916F61" w:rsidRDefault="00916F61" w:rsidP="00222A6E">
      <w:pPr>
        <w:spacing w:after="0" w:line="240" w:lineRule="auto"/>
      </w:pPr>
      <w:r>
        <w:separator/>
      </w:r>
    </w:p>
  </w:endnote>
  <w:endnote w:type="continuationSeparator" w:id="0">
    <w:p w14:paraId="7F0B6886" w14:textId="77777777" w:rsidR="00916F61" w:rsidRDefault="00916F61" w:rsidP="00222A6E">
      <w:pPr>
        <w:spacing w:after="0" w:line="240" w:lineRule="auto"/>
      </w:pPr>
      <w:r>
        <w:continuationSeparator/>
      </w:r>
    </w:p>
  </w:endnote>
  <w:endnote w:type="continuationNotice" w:id="1">
    <w:p w14:paraId="201BDC21" w14:textId="77777777" w:rsidR="00916F61" w:rsidRDefault="00916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Segoe UI">
    <w:panose1 w:val="020B0502040204020203"/>
    <w:charset w:val="00"/>
    <w:family w:val="swiss"/>
    <w:pitch w:val="variable"/>
    <w:sig w:usb0="E4002EFF" w:usb1="C000E47F" w:usb2="00000009" w:usb3="00000000" w:csb0="000001FF" w:csb1="00000000"/>
  </w:font>
  <w:font w:name="Arial,Calibr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C80E" w14:textId="77777777" w:rsidR="0040473E" w:rsidRDefault="0065347B">
    <w:pPr>
      <w:pStyle w:val="Footer"/>
    </w:pPr>
    <w:r>
      <w:rPr>
        <w:noProof/>
      </w:rPr>
      <mc:AlternateContent>
        <mc:Choice Requires="wps">
          <w:drawing>
            <wp:anchor distT="45720" distB="45720" distL="114300" distR="114300" simplePos="0" relativeHeight="251658241" behindDoc="0" locked="0" layoutInCell="1" allowOverlap="1" wp14:anchorId="36B18E6E" wp14:editId="54B1DF83">
              <wp:simplePos x="0" y="0"/>
              <wp:positionH relativeFrom="column">
                <wp:posOffset>3091815</wp:posOffset>
              </wp:positionH>
              <wp:positionV relativeFrom="page">
                <wp:posOffset>10028555</wp:posOffset>
              </wp:positionV>
              <wp:extent cx="3554095" cy="68453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59C200D5" w14:textId="3207179F" w:rsidR="00653E31" w:rsidRPr="009205DF"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D375CB">
                            <w:rPr>
                              <w:rFonts w:ascii="Arial" w:hAnsi="Arial" w:cs="Arial"/>
                              <w:b/>
                              <w:bCs/>
                              <w:color w:val="FFFFFF" w:themeColor="background1"/>
                            </w:rPr>
                            <w:t>February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18E6E" id="_x0000_t202" coordsize="21600,21600" o:spt="202" path="m,l,21600r21600,l21600,xe">
              <v:stroke joinstyle="miter"/>
              <v:path gradientshapeok="t" o:connecttype="rect"/>
            </v:shapetype>
            <v:shape id="Text Box 2" o:spid="_x0000_s1026" type="#_x0000_t202" style="position:absolute;margin-left:243.45pt;margin-top:789.65pt;width:279.85pt;height:53.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" filled="f" stroked="f">
              <v:textbo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59C200D5" w14:textId="3207179F" w:rsidR="00653E31" w:rsidRPr="009205DF"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D375CB">
                      <w:rPr>
                        <w:rFonts w:ascii="Arial" w:hAnsi="Arial" w:cs="Arial"/>
                        <w:b/>
                        <w:bCs/>
                        <w:color w:val="FFFFFF" w:themeColor="background1"/>
                      </w:rPr>
                      <w:t>February 2023</w:t>
                    </w:r>
                  </w:p>
                </w:txbxContent>
              </v:textbox>
              <w10:wrap type="square" anchory="page"/>
            </v:shape>
          </w:pict>
        </mc:Fallback>
      </mc:AlternateContent>
    </w:r>
    <w:r w:rsidR="00143D6D">
      <w:rPr>
        <w:noProof/>
      </w:rPr>
      <w:drawing>
        <wp:anchor distT="0" distB="0" distL="114300" distR="114300" simplePos="0" relativeHeight="251658240" behindDoc="1" locked="0" layoutInCell="1" allowOverlap="1" wp14:anchorId="46D87E5B" wp14:editId="7A7433C2">
          <wp:simplePos x="0" y="0"/>
          <wp:positionH relativeFrom="page">
            <wp:align>left</wp:align>
          </wp:positionH>
          <wp:positionV relativeFrom="page">
            <wp:align>bottom</wp:align>
          </wp:positionV>
          <wp:extent cx="7940675" cy="769620"/>
          <wp:effectExtent l="0" t="0" r="3175" b="0"/>
          <wp:wrapTight wrapText="bothSides">
            <wp:wrapPolygon edited="0">
              <wp:start x="0" y="0"/>
              <wp:lineTo x="0" y="20851"/>
              <wp:lineTo x="21557" y="20851"/>
              <wp:lineTo x="21557" y="0"/>
              <wp:lineTo x="0" y="0"/>
            </wp:wrapPolygon>
          </wp:wrapTight>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93480"/>
                  <a:stretch/>
                </pic:blipFill>
                <pic:spPr bwMode="auto">
                  <a:xfrm>
                    <a:off x="0" y="0"/>
                    <a:ext cx="7940675"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81AA" w14:textId="77777777" w:rsidR="00916F61" w:rsidRDefault="00916F61" w:rsidP="00222A6E">
      <w:pPr>
        <w:spacing w:after="0" w:line="240" w:lineRule="auto"/>
      </w:pPr>
      <w:r>
        <w:separator/>
      </w:r>
    </w:p>
  </w:footnote>
  <w:footnote w:type="continuationSeparator" w:id="0">
    <w:p w14:paraId="552260EA" w14:textId="77777777" w:rsidR="00916F61" w:rsidRDefault="00916F61" w:rsidP="00222A6E">
      <w:pPr>
        <w:spacing w:after="0" w:line="240" w:lineRule="auto"/>
      </w:pPr>
      <w:r>
        <w:continuationSeparator/>
      </w:r>
    </w:p>
  </w:footnote>
  <w:footnote w:type="continuationNotice" w:id="1">
    <w:p w14:paraId="728D68B9" w14:textId="77777777" w:rsidR="00916F61" w:rsidRDefault="00916F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67770"/>
      <w:docPartObj>
        <w:docPartGallery w:val="Page Numbers (Top of Page)"/>
        <w:docPartUnique/>
      </w:docPartObj>
    </w:sdtPr>
    <w:sdtEndPr>
      <w:rPr>
        <w:rFonts w:ascii="Arial" w:hAnsi="Arial" w:cs="Arial"/>
        <w:noProof/>
        <w:color w:val="011E41"/>
        <w:sz w:val="24"/>
        <w:szCs w:val="24"/>
      </w:rPr>
    </w:sdtEndPr>
    <w:sdtContent>
      <w:p w14:paraId="7BA5E02E" w14:textId="77777777" w:rsidR="00F24FCE" w:rsidRPr="00F24FCE" w:rsidRDefault="00F24FCE">
        <w:pPr>
          <w:pStyle w:val="Header"/>
          <w:jc w:val="right"/>
          <w:rPr>
            <w:rFonts w:ascii="Arial" w:hAnsi="Arial" w:cs="Arial"/>
            <w:color w:val="011E41"/>
            <w:sz w:val="24"/>
            <w:szCs w:val="24"/>
          </w:rPr>
        </w:pPr>
        <w:r w:rsidRPr="00F24FCE">
          <w:rPr>
            <w:rFonts w:ascii="Arial" w:hAnsi="Arial" w:cs="Arial"/>
            <w:color w:val="011E41"/>
            <w:sz w:val="24"/>
            <w:szCs w:val="24"/>
          </w:rPr>
          <w:fldChar w:fldCharType="begin"/>
        </w:r>
        <w:r w:rsidRPr="00F24FCE">
          <w:rPr>
            <w:rFonts w:ascii="Arial" w:hAnsi="Arial" w:cs="Arial"/>
            <w:color w:val="011E41"/>
            <w:sz w:val="24"/>
            <w:szCs w:val="24"/>
          </w:rPr>
          <w:instrText xml:space="preserve"> PAGE   \* MERGEFORMAT </w:instrText>
        </w:r>
        <w:r w:rsidRPr="00F24FCE">
          <w:rPr>
            <w:rFonts w:ascii="Arial" w:hAnsi="Arial" w:cs="Arial"/>
            <w:color w:val="011E41"/>
            <w:sz w:val="24"/>
            <w:szCs w:val="24"/>
          </w:rPr>
          <w:fldChar w:fldCharType="separate"/>
        </w:r>
        <w:r w:rsidRPr="00F24FCE">
          <w:rPr>
            <w:rFonts w:ascii="Arial" w:hAnsi="Arial" w:cs="Arial"/>
            <w:noProof/>
            <w:color w:val="011E41"/>
            <w:sz w:val="24"/>
            <w:szCs w:val="24"/>
          </w:rPr>
          <w:t>2</w:t>
        </w:r>
        <w:r w:rsidRPr="00F24FCE">
          <w:rPr>
            <w:rFonts w:ascii="Arial" w:hAnsi="Arial" w:cs="Arial"/>
            <w:noProof/>
            <w:color w:val="011E41"/>
            <w:sz w:val="24"/>
            <w:szCs w:val="24"/>
          </w:rPr>
          <w:fldChar w:fldCharType="end"/>
        </w:r>
      </w:p>
    </w:sdtContent>
  </w:sdt>
  <w:p w14:paraId="2596482B" w14:textId="77777777" w:rsidR="00F24FCE" w:rsidRDefault="00F2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97D"/>
    <w:multiLevelType w:val="hybridMultilevel"/>
    <w:tmpl w:val="0156AE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745DD"/>
    <w:multiLevelType w:val="hybridMultilevel"/>
    <w:tmpl w:val="F17A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05ED8"/>
    <w:multiLevelType w:val="hybridMultilevel"/>
    <w:tmpl w:val="80BE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50417"/>
    <w:multiLevelType w:val="hybridMultilevel"/>
    <w:tmpl w:val="40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55740"/>
    <w:multiLevelType w:val="hybridMultilevel"/>
    <w:tmpl w:val="384AC156"/>
    <w:lvl w:ilvl="0" w:tplc="813077B8">
      <w:start w:val="1"/>
      <w:numFmt w:val="bullet"/>
      <w:lvlText w:val=""/>
      <w:lvlJc w:val="left"/>
      <w:pPr>
        <w:ind w:left="720" w:hanging="360"/>
      </w:pPr>
      <w:rPr>
        <w:rFonts w:ascii="Symbol" w:hAnsi="Symbol" w:hint="default"/>
      </w:rPr>
    </w:lvl>
    <w:lvl w:ilvl="1" w:tplc="4B021996">
      <w:start w:val="1"/>
      <w:numFmt w:val="bullet"/>
      <w:lvlText w:val="o"/>
      <w:lvlJc w:val="left"/>
      <w:pPr>
        <w:ind w:left="1440" w:hanging="360"/>
      </w:pPr>
      <w:rPr>
        <w:rFonts w:ascii="Courier New" w:hAnsi="Courier New" w:hint="default"/>
      </w:rPr>
    </w:lvl>
    <w:lvl w:ilvl="2" w:tplc="D7A42F96">
      <w:start w:val="1"/>
      <w:numFmt w:val="bullet"/>
      <w:lvlText w:val=""/>
      <w:lvlJc w:val="left"/>
      <w:pPr>
        <w:ind w:left="2160" w:hanging="360"/>
      </w:pPr>
      <w:rPr>
        <w:rFonts w:ascii="Wingdings" w:hAnsi="Wingdings" w:hint="default"/>
      </w:rPr>
    </w:lvl>
    <w:lvl w:ilvl="3" w:tplc="06FEB7D0">
      <w:start w:val="1"/>
      <w:numFmt w:val="bullet"/>
      <w:lvlText w:val=""/>
      <w:lvlJc w:val="left"/>
      <w:pPr>
        <w:ind w:left="2880" w:hanging="360"/>
      </w:pPr>
      <w:rPr>
        <w:rFonts w:ascii="Symbol" w:hAnsi="Symbol" w:hint="default"/>
      </w:rPr>
    </w:lvl>
    <w:lvl w:ilvl="4" w:tplc="4AB09C30">
      <w:start w:val="1"/>
      <w:numFmt w:val="bullet"/>
      <w:lvlText w:val="o"/>
      <w:lvlJc w:val="left"/>
      <w:pPr>
        <w:ind w:left="3600" w:hanging="360"/>
      </w:pPr>
      <w:rPr>
        <w:rFonts w:ascii="Courier New" w:hAnsi="Courier New" w:hint="default"/>
      </w:rPr>
    </w:lvl>
    <w:lvl w:ilvl="5" w:tplc="5554ED18">
      <w:start w:val="1"/>
      <w:numFmt w:val="bullet"/>
      <w:lvlText w:val=""/>
      <w:lvlJc w:val="left"/>
      <w:pPr>
        <w:ind w:left="4320" w:hanging="360"/>
      </w:pPr>
      <w:rPr>
        <w:rFonts w:ascii="Wingdings" w:hAnsi="Wingdings" w:hint="default"/>
      </w:rPr>
    </w:lvl>
    <w:lvl w:ilvl="6" w:tplc="60E6CB30">
      <w:start w:val="1"/>
      <w:numFmt w:val="bullet"/>
      <w:lvlText w:val=""/>
      <w:lvlJc w:val="left"/>
      <w:pPr>
        <w:ind w:left="5040" w:hanging="360"/>
      </w:pPr>
      <w:rPr>
        <w:rFonts w:ascii="Symbol" w:hAnsi="Symbol" w:hint="default"/>
      </w:rPr>
    </w:lvl>
    <w:lvl w:ilvl="7" w:tplc="99E0C270">
      <w:start w:val="1"/>
      <w:numFmt w:val="bullet"/>
      <w:lvlText w:val="o"/>
      <w:lvlJc w:val="left"/>
      <w:pPr>
        <w:ind w:left="5760" w:hanging="360"/>
      </w:pPr>
      <w:rPr>
        <w:rFonts w:ascii="Courier New" w:hAnsi="Courier New" w:hint="default"/>
      </w:rPr>
    </w:lvl>
    <w:lvl w:ilvl="8" w:tplc="DE74A6A4">
      <w:start w:val="1"/>
      <w:numFmt w:val="bullet"/>
      <w:lvlText w:val=""/>
      <w:lvlJc w:val="left"/>
      <w:pPr>
        <w:ind w:left="6480" w:hanging="360"/>
      </w:pPr>
      <w:rPr>
        <w:rFonts w:ascii="Wingdings" w:hAnsi="Wingdings" w:hint="default"/>
      </w:rPr>
    </w:lvl>
  </w:abstractNum>
  <w:abstractNum w:abstractNumId="5" w15:restartNumberingAfterBreak="0">
    <w:nsid w:val="1C617BE9"/>
    <w:multiLevelType w:val="hybridMultilevel"/>
    <w:tmpl w:val="E366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77143"/>
    <w:multiLevelType w:val="hybridMultilevel"/>
    <w:tmpl w:val="DF5A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C5827"/>
    <w:multiLevelType w:val="hybridMultilevel"/>
    <w:tmpl w:val="262E1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F69F0"/>
    <w:multiLevelType w:val="hybridMultilevel"/>
    <w:tmpl w:val="F61E9C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8525CE4"/>
    <w:multiLevelType w:val="hybridMultilevel"/>
    <w:tmpl w:val="9CE0CC90"/>
    <w:lvl w:ilvl="0" w:tplc="08090019">
      <w:start w:val="1"/>
      <w:numFmt w:val="lowerLetter"/>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A353D2"/>
    <w:multiLevelType w:val="hybridMultilevel"/>
    <w:tmpl w:val="CA0E2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C74E9"/>
    <w:multiLevelType w:val="hybridMultilevel"/>
    <w:tmpl w:val="D3C237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307D70"/>
    <w:multiLevelType w:val="hybridMultilevel"/>
    <w:tmpl w:val="FF028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563916"/>
    <w:multiLevelType w:val="hybridMultilevel"/>
    <w:tmpl w:val="DA48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F349B"/>
    <w:multiLevelType w:val="hybridMultilevel"/>
    <w:tmpl w:val="08AE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C79E9"/>
    <w:multiLevelType w:val="hybridMultilevel"/>
    <w:tmpl w:val="26B43194"/>
    <w:lvl w:ilvl="0" w:tplc="E7E259F4">
      <w:start w:val="1"/>
      <w:numFmt w:val="bullet"/>
      <w:pStyle w:val="NormalBullet"/>
      <w:lvlText w:val=""/>
      <w:lvlJc w:val="left"/>
      <w:pPr>
        <w:tabs>
          <w:tab w:val="num" w:pos="720"/>
        </w:tabs>
        <w:ind w:left="720" w:hanging="360"/>
      </w:pPr>
      <w:rPr>
        <w:rFonts w:ascii="Wingdings" w:hAnsi="Wingdings" w:hint="default"/>
      </w:rPr>
    </w:lvl>
    <w:lvl w:ilvl="1" w:tplc="74D6A70E">
      <w:start w:val="3"/>
      <w:numFmt w:val="bullet"/>
      <w:lvlText w:val=""/>
      <w:lvlJc w:val="left"/>
      <w:pPr>
        <w:tabs>
          <w:tab w:val="num" w:pos="1485"/>
        </w:tabs>
        <w:ind w:left="1485" w:hanging="405"/>
      </w:pPr>
      <w:rPr>
        <w:rFonts w:ascii="Wingdings 2" w:eastAsia="Times New Roman" w:hAnsi="Wingdings 2" w:cs="Arial" w:hint="default"/>
        <w:color w:val="800000"/>
      </w:rPr>
    </w:lvl>
    <w:lvl w:ilvl="2" w:tplc="04090005">
      <w:start w:val="1"/>
      <w:numFmt w:val="bullet"/>
      <w:lvlText w:val=""/>
      <w:lvlJc w:val="left"/>
      <w:pPr>
        <w:tabs>
          <w:tab w:val="num" w:pos="2160"/>
        </w:tabs>
        <w:ind w:left="2160" w:hanging="360"/>
      </w:pPr>
      <w:rPr>
        <w:rFonts w:ascii="Wingdings" w:hAnsi="Wingdings" w:hint="default"/>
      </w:rPr>
    </w:lvl>
    <w:lvl w:ilvl="3" w:tplc="9C3AC544">
      <w:start w:val="1"/>
      <w:numFmt w:val="bullet"/>
      <w:lvlText w:val=""/>
      <w:lvlJc w:val="left"/>
      <w:pPr>
        <w:tabs>
          <w:tab w:val="num" w:pos="2880"/>
        </w:tabs>
        <w:ind w:left="2880" w:hanging="360"/>
      </w:pPr>
      <w:rPr>
        <w:rFonts w:ascii="Symbol" w:hAnsi="Symbol" w:hint="default"/>
        <w:sz w:val="22"/>
      </w:rPr>
    </w:lvl>
    <w:lvl w:ilvl="4" w:tplc="54525994">
      <w:start w:val="2"/>
      <w:numFmt w:val="bullet"/>
      <w:lvlText w:val="-"/>
      <w:lvlJc w:val="left"/>
      <w:pPr>
        <w:tabs>
          <w:tab w:val="num" w:pos="3600"/>
        </w:tabs>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00806"/>
    <w:multiLevelType w:val="multilevel"/>
    <w:tmpl w:val="EAE8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482FBD"/>
    <w:multiLevelType w:val="hybridMultilevel"/>
    <w:tmpl w:val="2AB4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487067"/>
    <w:multiLevelType w:val="hybridMultilevel"/>
    <w:tmpl w:val="C8F8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8A357B"/>
    <w:multiLevelType w:val="hybridMultilevel"/>
    <w:tmpl w:val="0170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201336"/>
    <w:multiLevelType w:val="hybridMultilevel"/>
    <w:tmpl w:val="55DC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428C7"/>
    <w:multiLevelType w:val="hybridMultilevel"/>
    <w:tmpl w:val="E62CA3A6"/>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2" w15:restartNumberingAfterBreak="0">
    <w:nsid w:val="70471882"/>
    <w:multiLevelType w:val="hybridMultilevel"/>
    <w:tmpl w:val="E8E2C9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503F02"/>
    <w:multiLevelType w:val="hybridMultilevel"/>
    <w:tmpl w:val="68FAA6E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4" w15:restartNumberingAfterBreak="0">
    <w:nsid w:val="76A57472"/>
    <w:multiLevelType w:val="hybridMultilevel"/>
    <w:tmpl w:val="2888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F1BCA0"/>
    <w:multiLevelType w:val="hybridMultilevel"/>
    <w:tmpl w:val="26CCC138"/>
    <w:lvl w:ilvl="0" w:tplc="1D98A012">
      <w:start w:val="1"/>
      <w:numFmt w:val="lowerLetter"/>
      <w:lvlText w:val="%1."/>
      <w:lvlJc w:val="left"/>
      <w:pPr>
        <w:ind w:left="720" w:hanging="360"/>
      </w:pPr>
    </w:lvl>
    <w:lvl w:ilvl="1" w:tplc="73A4C664">
      <w:start w:val="1"/>
      <w:numFmt w:val="lowerLetter"/>
      <w:lvlText w:val="%2."/>
      <w:lvlJc w:val="left"/>
      <w:pPr>
        <w:ind w:left="1440" w:hanging="360"/>
      </w:pPr>
    </w:lvl>
    <w:lvl w:ilvl="2" w:tplc="A0C04C70">
      <w:start w:val="1"/>
      <w:numFmt w:val="lowerRoman"/>
      <w:lvlText w:val="%3."/>
      <w:lvlJc w:val="right"/>
      <w:pPr>
        <w:ind w:left="2160" w:hanging="180"/>
      </w:pPr>
    </w:lvl>
    <w:lvl w:ilvl="3" w:tplc="FE440F66">
      <w:start w:val="1"/>
      <w:numFmt w:val="decimal"/>
      <w:lvlText w:val="%4."/>
      <w:lvlJc w:val="left"/>
      <w:pPr>
        <w:ind w:left="2880" w:hanging="360"/>
      </w:pPr>
    </w:lvl>
    <w:lvl w:ilvl="4" w:tplc="08E81574">
      <w:start w:val="1"/>
      <w:numFmt w:val="lowerLetter"/>
      <w:lvlText w:val="%5."/>
      <w:lvlJc w:val="left"/>
      <w:pPr>
        <w:ind w:left="3600" w:hanging="360"/>
      </w:pPr>
    </w:lvl>
    <w:lvl w:ilvl="5" w:tplc="7BA4E50E">
      <w:start w:val="1"/>
      <w:numFmt w:val="lowerRoman"/>
      <w:lvlText w:val="%6."/>
      <w:lvlJc w:val="right"/>
      <w:pPr>
        <w:ind w:left="4320" w:hanging="180"/>
      </w:pPr>
    </w:lvl>
    <w:lvl w:ilvl="6" w:tplc="DB864730">
      <w:start w:val="1"/>
      <w:numFmt w:val="decimal"/>
      <w:lvlText w:val="%7."/>
      <w:lvlJc w:val="left"/>
      <w:pPr>
        <w:ind w:left="5040" w:hanging="360"/>
      </w:pPr>
    </w:lvl>
    <w:lvl w:ilvl="7" w:tplc="5C04A27A">
      <w:start w:val="1"/>
      <w:numFmt w:val="lowerLetter"/>
      <w:lvlText w:val="%8."/>
      <w:lvlJc w:val="left"/>
      <w:pPr>
        <w:ind w:left="5760" w:hanging="360"/>
      </w:pPr>
    </w:lvl>
    <w:lvl w:ilvl="8" w:tplc="A43E760A">
      <w:start w:val="1"/>
      <w:numFmt w:val="lowerRoman"/>
      <w:lvlText w:val="%9."/>
      <w:lvlJc w:val="right"/>
      <w:pPr>
        <w:ind w:left="6480" w:hanging="180"/>
      </w:pPr>
    </w:lvl>
  </w:abstractNum>
  <w:abstractNum w:abstractNumId="26" w15:restartNumberingAfterBreak="0">
    <w:nsid w:val="7BB51E23"/>
    <w:multiLevelType w:val="hybridMultilevel"/>
    <w:tmpl w:val="2216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7F5358AE"/>
    <w:multiLevelType w:val="hybridMultilevel"/>
    <w:tmpl w:val="B988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458888">
    <w:abstractNumId w:val="23"/>
  </w:num>
  <w:num w:numId="2" w16cid:durableId="116418603">
    <w:abstractNumId w:val="3"/>
  </w:num>
  <w:num w:numId="3" w16cid:durableId="301497653">
    <w:abstractNumId w:val="20"/>
  </w:num>
  <w:num w:numId="4" w16cid:durableId="1389110930">
    <w:abstractNumId w:val="17"/>
  </w:num>
  <w:num w:numId="5" w16cid:durableId="1038819762">
    <w:abstractNumId w:val="13"/>
  </w:num>
  <w:num w:numId="6" w16cid:durableId="374164089">
    <w:abstractNumId w:val="10"/>
  </w:num>
  <w:num w:numId="7" w16cid:durableId="593972605">
    <w:abstractNumId w:val="1"/>
  </w:num>
  <w:num w:numId="8" w16cid:durableId="1515027518">
    <w:abstractNumId w:val="18"/>
  </w:num>
  <w:num w:numId="9" w16cid:durableId="720322818">
    <w:abstractNumId w:val="15"/>
  </w:num>
  <w:num w:numId="10" w16cid:durableId="473840895">
    <w:abstractNumId w:val="26"/>
  </w:num>
  <w:num w:numId="11" w16cid:durableId="499002243">
    <w:abstractNumId w:val="21"/>
  </w:num>
  <w:num w:numId="12" w16cid:durableId="1314603233">
    <w:abstractNumId w:val="19"/>
  </w:num>
  <w:num w:numId="13" w16cid:durableId="832641607">
    <w:abstractNumId w:val="5"/>
  </w:num>
  <w:num w:numId="14" w16cid:durableId="1519923364">
    <w:abstractNumId w:val="27"/>
  </w:num>
  <w:num w:numId="15" w16cid:durableId="2003508221">
    <w:abstractNumId w:val="2"/>
  </w:num>
  <w:num w:numId="16" w16cid:durableId="1040401510">
    <w:abstractNumId w:val="6"/>
  </w:num>
  <w:num w:numId="17" w16cid:durableId="1468547310">
    <w:abstractNumId w:val="14"/>
  </w:num>
  <w:num w:numId="18" w16cid:durableId="1202787988">
    <w:abstractNumId w:val="25"/>
  </w:num>
  <w:num w:numId="19" w16cid:durableId="1694381031">
    <w:abstractNumId w:val="11"/>
  </w:num>
  <w:num w:numId="20" w16cid:durableId="1834760416">
    <w:abstractNumId w:val="0"/>
  </w:num>
  <w:num w:numId="21" w16cid:durableId="637146815">
    <w:abstractNumId w:val="9"/>
  </w:num>
  <w:num w:numId="22" w16cid:durableId="1361853752">
    <w:abstractNumId w:val="8"/>
  </w:num>
  <w:num w:numId="23" w16cid:durableId="1030061819">
    <w:abstractNumId w:val="22"/>
  </w:num>
  <w:num w:numId="24" w16cid:durableId="1268855116">
    <w:abstractNumId w:val="4"/>
  </w:num>
  <w:num w:numId="25" w16cid:durableId="1999842187">
    <w:abstractNumId w:val="12"/>
  </w:num>
  <w:num w:numId="26" w16cid:durableId="1026633852">
    <w:abstractNumId w:val="7"/>
  </w:num>
  <w:num w:numId="27" w16cid:durableId="1229923296">
    <w:abstractNumId w:val="24"/>
  </w:num>
  <w:num w:numId="28" w16cid:durableId="20425901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11"/>
    <w:rsid w:val="00001801"/>
    <w:rsid w:val="000518A4"/>
    <w:rsid w:val="000D4B21"/>
    <w:rsid w:val="001207A9"/>
    <w:rsid w:val="001236BA"/>
    <w:rsid w:val="00143D6D"/>
    <w:rsid w:val="00145419"/>
    <w:rsid w:val="001C6067"/>
    <w:rsid w:val="00222A6E"/>
    <w:rsid w:val="002513EB"/>
    <w:rsid w:val="002701C7"/>
    <w:rsid w:val="00274B82"/>
    <w:rsid w:val="002C3183"/>
    <w:rsid w:val="002F16D4"/>
    <w:rsid w:val="002F7B4E"/>
    <w:rsid w:val="00340EB4"/>
    <w:rsid w:val="0040473E"/>
    <w:rsid w:val="0042119E"/>
    <w:rsid w:val="00430D76"/>
    <w:rsid w:val="0048462B"/>
    <w:rsid w:val="004A7702"/>
    <w:rsid w:val="004C1EC6"/>
    <w:rsid w:val="00541401"/>
    <w:rsid w:val="00547CE8"/>
    <w:rsid w:val="005636A9"/>
    <w:rsid w:val="00575637"/>
    <w:rsid w:val="00594C5D"/>
    <w:rsid w:val="005B5E4E"/>
    <w:rsid w:val="005C693D"/>
    <w:rsid w:val="00604CB8"/>
    <w:rsid w:val="0063558E"/>
    <w:rsid w:val="0065347B"/>
    <w:rsid w:val="00653E31"/>
    <w:rsid w:val="006D0B42"/>
    <w:rsid w:val="006D6549"/>
    <w:rsid w:val="00711A88"/>
    <w:rsid w:val="007574AF"/>
    <w:rsid w:val="00765760"/>
    <w:rsid w:val="007A63B5"/>
    <w:rsid w:val="007B6D0F"/>
    <w:rsid w:val="007C1493"/>
    <w:rsid w:val="00825018"/>
    <w:rsid w:val="00876B0D"/>
    <w:rsid w:val="008F4558"/>
    <w:rsid w:val="00916F61"/>
    <w:rsid w:val="00917B07"/>
    <w:rsid w:val="009205DF"/>
    <w:rsid w:val="00932F4C"/>
    <w:rsid w:val="0095754A"/>
    <w:rsid w:val="009716EC"/>
    <w:rsid w:val="0097339A"/>
    <w:rsid w:val="0098695B"/>
    <w:rsid w:val="00A00F55"/>
    <w:rsid w:val="00A14E1D"/>
    <w:rsid w:val="00A20D07"/>
    <w:rsid w:val="00A26A8C"/>
    <w:rsid w:val="00AC296A"/>
    <w:rsid w:val="00AC527E"/>
    <w:rsid w:val="00B32FF7"/>
    <w:rsid w:val="00B473A5"/>
    <w:rsid w:val="00B756AD"/>
    <w:rsid w:val="00B83C68"/>
    <w:rsid w:val="00B9580B"/>
    <w:rsid w:val="00BC665D"/>
    <w:rsid w:val="00BD6175"/>
    <w:rsid w:val="00C12289"/>
    <w:rsid w:val="00C14140"/>
    <w:rsid w:val="00C27611"/>
    <w:rsid w:val="00C30681"/>
    <w:rsid w:val="00C37D70"/>
    <w:rsid w:val="00C71287"/>
    <w:rsid w:val="00CC33F2"/>
    <w:rsid w:val="00D23621"/>
    <w:rsid w:val="00D349E0"/>
    <w:rsid w:val="00D375CB"/>
    <w:rsid w:val="00D54817"/>
    <w:rsid w:val="00D61DF4"/>
    <w:rsid w:val="00D72966"/>
    <w:rsid w:val="00E30CFD"/>
    <w:rsid w:val="00F24FCE"/>
    <w:rsid w:val="00F66C20"/>
    <w:rsid w:val="00FB62D6"/>
    <w:rsid w:val="00FD02DA"/>
    <w:rsid w:val="00FE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4DF3"/>
  <w15:docId w15:val="{90BB7F47-412A-4A1D-AAAD-52EE1374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6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2362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A6E"/>
  </w:style>
  <w:style w:type="paragraph" w:styleId="Footer">
    <w:name w:val="footer"/>
    <w:basedOn w:val="Normal"/>
    <w:link w:val="FooterChar"/>
    <w:uiPriority w:val="99"/>
    <w:unhideWhenUsed/>
    <w:rsid w:val="0022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A6E"/>
  </w:style>
  <w:style w:type="table" w:styleId="TableGrid">
    <w:name w:val="Table Grid"/>
    <w:basedOn w:val="TableNormal"/>
    <w:uiPriority w:val="59"/>
    <w:rsid w:val="00C14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14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32FF7"/>
    <w:rPr>
      <w:color w:val="0000FF" w:themeColor="hyperlink"/>
      <w:u w:val="single"/>
    </w:rPr>
  </w:style>
  <w:style w:type="paragraph" w:styleId="ListParagraph">
    <w:name w:val="List Paragraph"/>
    <w:basedOn w:val="Normal"/>
    <w:uiPriority w:val="34"/>
    <w:qFormat/>
    <w:rsid w:val="006D0B42"/>
    <w:pPr>
      <w:spacing w:after="160" w:line="259" w:lineRule="auto"/>
      <w:ind w:left="720"/>
      <w:contextualSpacing/>
    </w:pPr>
  </w:style>
  <w:style w:type="paragraph" w:customStyle="1" w:styleId="NormalBullet">
    <w:name w:val="Normal Bullet"/>
    <w:basedOn w:val="Normal"/>
    <w:rsid w:val="006D0B42"/>
    <w:pPr>
      <w:numPr>
        <w:numId w:val="9"/>
      </w:numPr>
      <w:tabs>
        <w:tab w:val="clear" w:pos="720"/>
        <w:tab w:val="left" w:pos="567"/>
        <w:tab w:val="left" w:pos="1134"/>
      </w:tabs>
      <w:spacing w:after="120" w:line="240" w:lineRule="auto"/>
      <w:jc w:val="both"/>
    </w:pPr>
    <w:rPr>
      <w:rFonts w:ascii="Arial" w:eastAsia="Times New Roman" w:hAnsi="Arial" w:cs="Arial"/>
      <w:szCs w:val="24"/>
    </w:rPr>
  </w:style>
  <w:style w:type="paragraph" w:styleId="Revision">
    <w:name w:val="Revision"/>
    <w:hidden/>
    <w:uiPriority w:val="99"/>
    <w:semiHidden/>
    <w:rsid w:val="00876B0D"/>
    <w:pPr>
      <w:spacing w:after="0" w:line="240" w:lineRule="auto"/>
    </w:pPr>
  </w:style>
  <w:style w:type="character" w:styleId="FollowedHyperlink">
    <w:name w:val="FollowedHyperlink"/>
    <w:basedOn w:val="DefaultParagraphFont"/>
    <w:uiPriority w:val="99"/>
    <w:semiHidden/>
    <w:unhideWhenUsed/>
    <w:rsid w:val="0095754A"/>
    <w:rPr>
      <w:color w:val="800080" w:themeColor="followedHyperlink"/>
      <w:u w:val="single"/>
    </w:rPr>
  </w:style>
  <w:style w:type="character" w:customStyle="1" w:styleId="Heading1Char">
    <w:name w:val="Heading 1 Char"/>
    <w:basedOn w:val="DefaultParagraphFont"/>
    <w:link w:val="Heading1"/>
    <w:uiPriority w:val="9"/>
    <w:rsid w:val="00D236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23621"/>
    <w:rPr>
      <w:rFonts w:ascii="Times New Roman" w:eastAsia="Times New Roman" w:hAnsi="Times New Roman" w:cs="Times New Roman"/>
      <w:b/>
      <w:bCs/>
      <w:sz w:val="36"/>
      <w:szCs w:val="36"/>
      <w:lang w:val="en-US"/>
    </w:rPr>
  </w:style>
  <w:style w:type="paragraph" w:styleId="BodyText2">
    <w:name w:val="Body Text 2"/>
    <w:basedOn w:val="Normal"/>
    <w:link w:val="BodyText2Char"/>
    <w:rsid w:val="00D23621"/>
    <w:pPr>
      <w:spacing w:after="0" w:line="240" w:lineRule="auto"/>
    </w:pPr>
    <w:rPr>
      <w:rFonts w:ascii="Arial" w:eastAsia="Times New Roman" w:hAnsi="Arial" w:cs="Times New Roman"/>
      <w:i/>
      <w:iCs/>
      <w:sz w:val="24"/>
      <w:szCs w:val="24"/>
    </w:rPr>
  </w:style>
  <w:style w:type="character" w:customStyle="1" w:styleId="BodyText2Char">
    <w:name w:val="Body Text 2 Char"/>
    <w:basedOn w:val="DefaultParagraphFont"/>
    <w:link w:val="BodyText2"/>
    <w:rsid w:val="00D23621"/>
    <w:rPr>
      <w:rFonts w:ascii="Arial" w:eastAsia="Times New Roman" w:hAnsi="Arial"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image" Target="media/image1.jpeg"/><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0AA9BA709078D469E7481F680896052" ma:contentTypeVersion="14" ma:contentTypeDescription="Create a new document." ma:contentTypeScope="" ma:versionID="263b4cb75478306975c27649924fa9b9">
  <xsd:schema xmlns:xsd="http://www.w3.org/2001/XMLSchema" xmlns:xs="http://www.w3.org/2001/XMLSchema" xmlns:p="http://schemas.microsoft.com/office/2006/metadata/properties" xmlns:ns2="055e7009-5d9a-4de0-89e9-5b291d8179d1" xmlns:ns3="918be553-e330-4345-a9d6-4fc0f716e86c" targetNamespace="http://schemas.microsoft.com/office/2006/metadata/properties" ma:root="true" ma:fieldsID="64732ebee5ac30713f8f814e30348955" ns2:_="" ns3:_="">
    <xsd:import namespace="055e7009-5d9a-4de0-89e9-5b291d8179d1"/>
    <xsd:import namespace="918be553-e330-4345-a9d6-4fc0f716e8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7009-5d9a-4de0-89e9-5b291d817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553-e330-4345-a9d6-4fc0f716e8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40af5d-c43b-45b3-8dbc-d887179f53e1}" ma:internalName="TaxCatchAll" ma:showField="CatchAllData" ma:web="918be553-e330-4345-a9d6-4fc0f716e8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5e7009-5d9a-4de0-89e9-5b291d8179d1">
      <Terms xmlns="http://schemas.microsoft.com/office/infopath/2007/PartnerControls"/>
    </lcf76f155ced4ddcb4097134ff3c332f>
    <TaxCatchAll xmlns="918be553-e330-4345-a9d6-4fc0f716e86c" xsi:nil="true"/>
  </documentManagement>
</p:properties>
</file>

<file path=customXml/itemProps1.xml><?xml version="1.0" encoding="utf-8"?>
<ds:datastoreItem xmlns:ds="http://schemas.openxmlformats.org/officeDocument/2006/customXml" ds:itemID="{2E1EAA90-1E54-4A1C-94E9-A643B627E933}">
  <ds:schemaRefs>
    <ds:schemaRef ds:uri="Microsoft.SharePoint.Taxonomy.ContentTypeSync"/>
  </ds:schemaRefs>
</ds:datastoreItem>
</file>

<file path=customXml/itemProps2.xml><?xml version="1.0" encoding="utf-8"?>
<ds:datastoreItem xmlns:ds="http://schemas.openxmlformats.org/officeDocument/2006/customXml" ds:itemID="{CC076B27-0A85-43AC-A450-03D3CDFBD37F}"/>
</file>

<file path=customXml/itemProps3.xml><?xml version="1.0" encoding="utf-8"?>
<ds:datastoreItem xmlns:ds="http://schemas.openxmlformats.org/officeDocument/2006/customXml" ds:itemID="{5BB28572-8F8A-46DA-8F45-400325A0F7C3}">
  <ds:schemaRefs>
    <ds:schemaRef ds:uri="http://schemas.microsoft.com/sharepoint/v3/contenttype/forms"/>
  </ds:schemaRefs>
</ds:datastoreItem>
</file>

<file path=customXml/itemProps4.xml><?xml version="1.0" encoding="utf-8"?>
<ds:datastoreItem xmlns:ds="http://schemas.openxmlformats.org/officeDocument/2006/customXml" ds:itemID="{7FC7C70C-6897-4C0D-A0FA-9498161072F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Somerset%20Council%20-%20Policy%20Template</Template>
  <TotalTime>6</TotalTime>
  <Pages>5</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Sedgemoor District Council</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Leoni - SCIL</dc:creator>
  <cp:keywords/>
  <dc:description/>
  <cp:lastModifiedBy>Nikki Blake - SCIL</cp:lastModifiedBy>
  <cp:revision>9</cp:revision>
  <dcterms:created xsi:type="dcterms:W3CDTF">2023-04-28T13:23:00Z</dcterms:created>
  <dcterms:modified xsi:type="dcterms:W3CDTF">2023-04-28T13:29:00Z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0x010100D0AA9BA709078D469E7481F680896052</vt:lpwstr>
  </property>
  <property fmtid="{D5CDD505-2E9C-101B-9397-08002B2CF9AE}" pid="3" name="Order">
    <vt:r8>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